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A338E" w14:textId="5FFC95D7" w:rsidR="005E054B" w:rsidRDefault="005E054B" w:rsidP="005E054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5E054B">
        <w:rPr>
          <w:rFonts w:ascii="Arial" w:hAnsi="Arial" w:cs="Arial"/>
          <w:b/>
          <w:i/>
          <w:noProof/>
          <w:sz w:val="28"/>
        </w:rPr>
        <w:t>C3-245</w:t>
      </w:r>
      <w:r w:rsidR="00EE1FDA">
        <w:rPr>
          <w:rFonts w:ascii="Arial" w:hAnsi="Arial" w:cs="Arial"/>
          <w:b/>
          <w:i/>
          <w:noProof/>
          <w:sz w:val="28"/>
        </w:rPr>
        <w:t>513</w:t>
      </w:r>
    </w:p>
    <w:p w14:paraId="3C6A5CF6" w14:textId="6503041E"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90D78">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r>
      <w:r w:rsidR="00C6282F">
        <w:rPr>
          <w:rFonts w:ascii="Arial" w:eastAsia="Times New Roman" w:hAnsi="Arial"/>
          <w:b/>
          <w:noProof/>
          <w:sz w:val="24"/>
        </w:rPr>
        <w:tab/>
        <w:t xml:space="preserve"> (Revision of C3-245132)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1BC72" w:rsidR="0066336B" w:rsidRPr="005E054B" w:rsidRDefault="00B213BA" w:rsidP="005E054B">
            <w:pPr>
              <w:pStyle w:val="CRCoverPage"/>
              <w:spacing w:after="0"/>
              <w:jc w:val="center"/>
              <w:rPr>
                <w:rFonts w:cs="Arial"/>
                <w:b/>
                <w:noProof/>
                <w:sz w:val="28"/>
              </w:rPr>
            </w:pPr>
            <w:r w:rsidRPr="005E054B">
              <w:rPr>
                <w:rFonts w:cs="Arial"/>
                <w:b/>
                <w:noProof/>
                <w:sz w:val="28"/>
              </w:rPr>
              <w:fldChar w:fldCharType="begin"/>
            </w:r>
            <w:r w:rsidRPr="005E054B">
              <w:rPr>
                <w:rFonts w:cs="Arial"/>
                <w:b/>
                <w:noProof/>
                <w:sz w:val="28"/>
              </w:rPr>
              <w:instrText xml:space="preserve"> DOCPROPERTY  Spec#  \* MERGEFORMAT </w:instrText>
            </w:r>
            <w:r w:rsidRPr="005E054B">
              <w:rPr>
                <w:rFonts w:cs="Arial"/>
                <w:b/>
                <w:noProof/>
                <w:sz w:val="28"/>
              </w:rPr>
              <w:fldChar w:fldCharType="separate"/>
            </w:r>
            <w:r w:rsidR="008C6891" w:rsidRPr="005E054B">
              <w:rPr>
                <w:rFonts w:cs="Arial"/>
                <w:b/>
                <w:noProof/>
                <w:sz w:val="28"/>
              </w:rPr>
              <w:t>29.</w:t>
            </w:r>
            <w:r w:rsidR="00670D41" w:rsidRPr="005E054B">
              <w:rPr>
                <w:rFonts w:cs="Arial"/>
                <w:b/>
                <w:noProof/>
                <w:sz w:val="28"/>
              </w:rPr>
              <w:t>5</w:t>
            </w:r>
            <w:r w:rsidR="00861EC7" w:rsidRPr="005E054B">
              <w:rPr>
                <w:rFonts w:cs="Arial"/>
                <w:b/>
                <w:noProof/>
                <w:sz w:val="28"/>
              </w:rPr>
              <w:t>13</w:t>
            </w:r>
            <w:r w:rsidRPr="005E054B">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BB4BF4" w:rsidR="0066336B" w:rsidRPr="005E054B" w:rsidRDefault="00977913" w:rsidP="005E054B">
            <w:pPr>
              <w:pStyle w:val="CRCoverPage"/>
              <w:spacing w:after="0"/>
              <w:jc w:val="center"/>
              <w:rPr>
                <w:rFonts w:cs="Arial"/>
                <w:b/>
                <w:noProof/>
                <w:sz w:val="28"/>
              </w:rPr>
            </w:pPr>
            <w:r>
              <w:rPr>
                <w:rFonts w:cs="Arial"/>
                <w:b/>
                <w:noProof/>
                <w:sz w:val="28"/>
              </w:rPr>
              <w:t>0570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706EEB" w:rsidR="0066336B" w:rsidRPr="005E054B" w:rsidRDefault="00ED58CE" w:rsidP="005E054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510CD4" w:rsidR="0066336B" w:rsidRPr="005E054B" w:rsidRDefault="00B213BA" w:rsidP="005E054B">
            <w:pPr>
              <w:pStyle w:val="CRCoverPage"/>
              <w:spacing w:after="0"/>
              <w:jc w:val="center"/>
              <w:rPr>
                <w:rFonts w:cs="Arial"/>
                <w:b/>
                <w:noProof/>
                <w:sz w:val="28"/>
                <w:highlight w:val="yellow"/>
              </w:rPr>
            </w:pPr>
            <w:r w:rsidRPr="005E054B">
              <w:rPr>
                <w:rFonts w:cs="Arial"/>
                <w:b/>
                <w:noProof/>
                <w:sz w:val="28"/>
              </w:rPr>
              <w:fldChar w:fldCharType="begin"/>
            </w:r>
            <w:r w:rsidRPr="005E054B">
              <w:rPr>
                <w:rFonts w:cs="Arial"/>
                <w:b/>
                <w:noProof/>
                <w:sz w:val="28"/>
              </w:rPr>
              <w:instrText xml:space="preserve"> DOCPROPERTY  Version  \* MERGEFORMAT </w:instrText>
            </w:r>
            <w:r w:rsidRPr="005E054B">
              <w:rPr>
                <w:rFonts w:cs="Arial"/>
                <w:b/>
                <w:noProof/>
                <w:sz w:val="28"/>
              </w:rPr>
              <w:fldChar w:fldCharType="separate"/>
            </w:r>
            <w:r w:rsidR="00F9629C" w:rsidRPr="005E054B">
              <w:rPr>
                <w:rFonts w:cs="Arial"/>
                <w:b/>
                <w:noProof/>
                <w:sz w:val="28"/>
              </w:rPr>
              <w:t>1</w:t>
            </w:r>
            <w:r w:rsidR="00A17BD2">
              <w:rPr>
                <w:rFonts w:cs="Arial"/>
                <w:b/>
                <w:noProof/>
                <w:sz w:val="28"/>
              </w:rPr>
              <w:t>9</w:t>
            </w:r>
            <w:r w:rsidR="008C6891" w:rsidRPr="005E054B">
              <w:rPr>
                <w:rFonts w:cs="Arial"/>
                <w:b/>
                <w:noProof/>
                <w:sz w:val="28"/>
              </w:rPr>
              <w:t>.</w:t>
            </w:r>
            <w:r w:rsidR="00A17BD2">
              <w:rPr>
                <w:rFonts w:cs="Arial"/>
                <w:b/>
                <w:noProof/>
                <w:sz w:val="28"/>
              </w:rPr>
              <w:t>0</w:t>
            </w:r>
            <w:r w:rsidR="008C6891" w:rsidRPr="005E054B">
              <w:rPr>
                <w:rFonts w:cs="Arial"/>
                <w:b/>
                <w:noProof/>
                <w:sz w:val="28"/>
              </w:rPr>
              <w:t>.</w:t>
            </w:r>
            <w:r w:rsidR="00602892" w:rsidRPr="005E054B">
              <w:rPr>
                <w:rFonts w:cs="Arial"/>
                <w:b/>
                <w:noProof/>
                <w:sz w:val="28"/>
              </w:rPr>
              <w:t>0</w:t>
            </w:r>
            <w:r w:rsidRPr="005E054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440A5B" w:rsidR="0066336B" w:rsidRDefault="00B01228" w:rsidP="00B72EDC">
            <w:pPr>
              <w:pStyle w:val="CRCoverPage"/>
              <w:spacing w:after="0"/>
              <w:ind w:left="100"/>
              <w:rPr>
                <w:noProof/>
              </w:rPr>
            </w:pPr>
            <w:r>
              <w:rPr>
                <w:noProof/>
              </w:rPr>
              <w:t xml:space="preserve">Correction on </w:t>
            </w:r>
            <w:r w:rsidR="002A1587">
              <w:rPr>
                <w:noProof/>
              </w:rPr>
              <w:t xml:space="preserve">policy decisions based on PDU </w:t>
            </w:r>
            <w:r w:rsidR="00BD1D70">
              <w:rPr>
                <w:noProof/>
              </w:rPr>
              <w:t>session traffic</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F93F9D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77913">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D02AB0" w:rsidR="0066336B" w:rsidRDefault="00E1323F">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66A26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977913">
              <w:rPr>
                <w:noProof/>
              </w:rPr>
              <w:t>10</w:t>
            </w:r>
            <w:r w:rsidR="008C6891" w:rsidRPr="00CD6603">
              <w:rPr>
                <w:noProof/>
              </w:rPr>
              <w:t>-</w:t>
            </w:r>
            <w:r>
              <w:rPr>
                <w:noProof/>
              </w:rPr>
              <w:fldChar w:fldCharType="end"/>
            </w:r>
            <w:r w:rsidR="00977913">
              <w:rPr>
                <w:noProof/>
              </w:rPr>
              <w:t>1</w:t>
            </w:r>
            <w:r w:rsidR="00E1323F">
              <w:rPr>
                <w:noProof/>
              </w:rPr>
              <w:t>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D2D8640" w:rsidR="0066336B" w:rsidRDefault="00E1323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AB33D6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C5EDF">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114D2" w14:textId="28AD3ED3" w:rsidR="00622037" w:rsidRDefault="00BE5DD5" w:rsidP="00BD1D70">
            <w:pPr>
              <w:pStyle w:val="CRCoverPage"/>
              <w:spacing w:after="0"/>
              <w:rPr>
                <w:iCs/>
              </w:rPr>
            </w:pPr>
            <w:r>
              <w:rPr>
                <w:iCs/>
              </w:rPr>
              <w:t xml:space="preserve">TS 29.520 specifies PDU Session Traffic analytics </w:t>
            </w:r>
            <w:r w:rsidR="0098569A">
              <w:rPr>
                <w:iCs/>
              </w:rPr>
              <w:t>when “</w:t>
            </w:r>
            <w:proofErr w:type="spellStart"/>
            <w:r w:rsidR="0098569A">
              <w:rPr>
                <w:iCs/>
              </w:rPr>
              <w:t>P</w:t>
            </w:r>
            <w:r w:rsidR="008D225E">
              <w:rPr>
                <w:iCs/>
              </w:rPr>
              <w:t>duSesTraffic</w:t>
            </w:r>
            <w:proofErr w:type="spellEnd"/>
            <w:r w:rsidR="008D225E">
              <w:rPr>
                <w:iCs/>
              </w:rPr>
              <w:t>” feature is supported. There is no “</w:t>
            </w:r>
            <w:proofErr w:type="spellStart"/>
            <w:r w:rsidR="008D225E">
              <w:rPr>
                <w:iCs/>
              </w:rPr>
              <w:t>UrspEnforcement</w:t>
            </w:r>
            <w:proofErr w:type="spellEnd"/>
            <w:r w:rsidR="008D225E">
              <w:rPr>
                <w:iCs/>
              </w:rPr>
              <w:t xml:space="preserve">” feature supported </w:t>
            </w:r>
            <w:r w:rsidR="0060620E">
              <w:rPr>
                <w:iCs/>
              </w:rPr>
              <w:t xml:space="preserve">in </w:t>
            </w:r>
            <w:proofErr w:type="spellStart"/>
            <w:r w:rsidR="0060620E">
              <w:rPr>
                <w:iCs/>
              </w:rPr>
              <w:t>Nnwdaf</w:t>
            </w:r>
            <w:proofErr w:type="spellEnd"/>
            <w:r w:rsidR="0060620E">
              <w:rPr>
                <w:iCs/>
              </w:rPr>
              <w:t xml:space="preserve"> APIs.</w:t>
            </w:r>
            <w:r w:rsidR="00622037">
              <w:rPr>
                <w:iCs/>
              </w:rPr>
              <w:t xml:space="preserve"> </w:t>
            </w:r>
          </w:p>
          <w:p w14:paraId="393498D2" w14:textId="3FE18276" w:rsidR="007D2102" w:rsidRDefault="007D2102" w:rsidP="00BD1D70">
            <w:pPr>
              <w:pStyle w:val="CRCoverPage"/>
              <w:spacing w:after="0"/>
              <w:rPr>
                <w:iCs/>
              </w:rPr>
            </w:pPr>
            <w:r>
              <w:rPr>
                <w:iCs/>
              </w:rPr>
              <w:t>Clause 5.8</w:t>
            </w:r>
            <w:r w:rsidR="004733E9">
              <w:rPr>
                <w:iCs/>
              </w:rPr>
              <w:t>.1</w:t>
            </w:r>
            <w:r>
              <w:rPr>
                <w:iCs/>
              </w:rPr>
              <w:t xml:space="preserve"> is only applicable when there is UE assistance. It is still possible that the PCF gets the information from the NWDAF.</w:t>
            </w:r>
            <w:r w:rsidR="00A11489">
              <w:rPr>
                <w:iCs/>
              </w:rPr>
              <w:t xml:space="preserve"> </w:t>
            </w:r>
            <w:r w:rsidR="001F0A70">
              <w:rPr>
                <w:iCs/>
              </w:rPr>
              <w:t>The flows described in the sub-clauses only apply when the UE is in 5GC.</w:t>
            </w:r>
          </w:p>
          <w:p w14:paraId="5650EC35" w14:textId="4E3ACDCE" w:rsidR="00CF458F" w:rsidRPr="00094FB3" w:rsidRDefault="005014B0" w:rsidP="00BD1D70">
            <w:pPr>
              <w:pStyle w:val="CRCoverPage"/>
              <w:spacing w:after="0"/>
              <w:rPr>
                <w:iCs/>
              </w:rPr>
            </w:pPr>
            <w:r>
              <w:rPr>
                <w:iCs/>
              </w:rPr>
              <w:t>Clauses 5.8.</w:t>
            </w:r>
            <w:r w:rsidR="004733E9">
              <w:rPr>
                <w:iCs/>
              </w:rPr>
              <w:t>2</w:t>
            </w:r>
            <w:r>
              <w:rPr>
                <w:iCs/>
              </w:rPr>
              <w:t xml:space="preserve"> and 5.8.</w:t>
            </w:r>
            <w:r w:rsidR="004733E9">
              <w:rPr>
                <w:iCs/>
              </w:rPr>
              <w:t>3</w:t>
            </w:r>
            <w:r>
              <w:rPr>
                <w:iCs/>
              </w:rPr>
              <w:t xml:space="preserve"> incorrectly refer to AM Policy Association establishment procedure instead of UE P</w:t>
            </w:r>
            <w:r w:rsidR="00C21E0B">
              <w:rPr>
                <w:iCs/>
              </w:rPr>
              <w:t>olicy Association procedure. The figures in both clauses do now show the interaction towards the U</w:t>
            </w:r>
            <w:r w:rsidR="008B1A71">
              <w:rPr>
                <w:iCs/>
              </w:rPr>
              <w:t>E for the provisioning of URSP rules. Figure 5.8.</w:t>
            </w:r>
            <w:r w:rsidR="004733E9">
              <w:rPr>
                <w:iCs/>
              </w:rPr>
              <w:t>3</w:t>
            </w:r>
            <w:r w:rsidR="008B1A71">
              <w:rPr>
                <w:iCs/>
              </w:rPr>
              <w:t xml:space="preserve">-2 </w:t>
            </w:r>
            <w:r w:rsidR="005B1080">
              <w:rPr>
                <w:iCs/>
              </w:rPr>
              <w:t>wrongly enumerates the last step.</w:t>
            </w:r>
            <w:r w:rsidR="004733E9">
              <w:rPr>
                <w:iCs/>
              </w:rPr>
              <w:t xml:space="preserve"> The arrows for 14-15 are not going to any NF.</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D1716" w14:textId="2E8CCE8E" w:rsidR="00D45935" w:rsidRDefault="00522567" w:rsidP="009A5BCD">
            <w:pPr>
              <w:pStyle w:val="CRCoverPage"/>
              <w:spacing w:after="0"/>
              <w:rPr>
                <w:lang w:eastAsia="zh-CN"/>
              </w:rPr>
            </w:pPr>
            <w:r>
              <w:rPr>
                <w:lang w:eastAsia="zh-CN"/>
              </w:rPr>
              <w:t>Clause 5.</w:t>
            </w:r>
            <w:r w:rsidR="00DE347F">
              <w:rPr>
                <w:lang w:eastAsia="zh-CN"/>
              </w:rPr>
              <w:t>4.3 is updated to correct the name of the feature</w:t>
            </w:r>
            <w:r w:rsidR="00C71914">
              <w:rPr>
                <w:lang w:eastAsia="zh-CN"/>
              </w:rPr>
              <w:t>.</w:t>
            </w:r>
          </w:p>
          <w:p w14:paraId="1208B905" w14:textId="071A5A0D" w:rsidR="007D2102" w:rsidRDefault="007D2102" w:rsidP="009A5BCD">
            <w:pPr>
              <w:pStyle w:val="CRCoverPage"/>
              <w:spacing w:after="0"/>
              <w:rPr>
                <w:lang w:eastAsia="zh-CN"/>
              </w:rPr>
            </w:pPr>
            <w:r>
              <w:rPr>
                <w:lang w:eastAsia="zh-CN"/>
              </w:rPr>
              <w:t xml:space="preserve">Clause </w:t>
            </w:r>
            <w:r w:rsidR="00A11489">
              <w:rPr>
                <w:lang w:eastAsia="zh-CN"/>
              </w:rPr>
              <w:t>5.8 is updated to indicate that it only applies for the cases with UE assistance</w:t>
            </w:r>
            <w:r w:rsidR="001F3873">
              <w:rPr>
                <w:lang w:eastAsia="zh-CN"/>
              </w:rPr>
              <w:t xml:space="preserve"> and within 5GC.</w:t>
            </w:r>
          </w:p>
          <w:p w14:paraId="79774EC1" w14:textId="4BDFCC70" w:rsidR="005B1080" w:rsidRDefault="005B1080" w:rsidP="009A5BCD">
            <w:pPr>
              <w:pStyle w:val="CRCoverPage"/>
              <w:spacing w:after="0"/>
              <w:rPr>
                <w:lang w:eastAsia="zh-CN"/>
              </w:rPr>
            </w:pPr>
            <w:r>
              <w:rPr>
                <w:lang w:eastAsia="zh-CN"/>
              </w:rPr>
              <w:t>Clauses 5.8.1 and 5.8.2 correct the figures and refer to the proper clauses.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CEB0A7" w:rsidR="0066336B" w:rsidRDefault="00BA1598" w:rsidP="003B1574">
            <w:pPr>
              <w:pStyle w:val="CRCoverPage"/>
              <w:tabs>
                <w:tab w:val="left" w:pos="2184"/>
              </w:tabs>
              <w:spacing w:after="0"/>
              <w:ind w:left="100"/>
              <w:rPr>
                <w:noProof/>
              </w:rPr>
            </w:pPr>
            <w:r>
              <w:rPr>
                <w:noProof/>
              </w:rPr>
              <w:t>I</w:t>
            </w:r>
            <w:r w:rsidR="00437CB2">
              <w:rPr>
                <w:noProof/>
              </w:rPr>
              <w:t>ncorrect specification</w:t>
            </w:r>
            <w:r w:rsidR="00A7099E">
              <w:rPr>
                <w:noProof/>
              </w:rPr>
              <w:t xml:space="preserve"> brings misoperation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4AEA3C" w:rsidR="0066336B" w:rsidRDefault="00437CB2">
            <w:pPr>
              <w:pStyle w:val="CRCoverPage"/>
              <w:spacing w:after="0"/>
              <w:ind w:left="100"/>
              <w:rPr>
                <w:noProof/>
              </w:rPr>
            </w:pPr>
            <w:r>
              <w:rPr>
                <w:noProof/>
              </w:rPr>
              <w:t>5.</w:t>
            </w:r>
            <w:r w:rsidR="00A7099E">
              <w:rPr>
                <w:noProof/>
              </w:rPr>
              <w:t>4.3</w:t>
            </w:r>
            <w:r w:rsidR="009554A1">
              <w:rPr>
                <w:noProof/>
              </w:rPr>
              <w:t>; 5.8.1; 5.8.2; 5.8.3.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05FB61" w:rsidR="00375967" w:rsidRDefault="00490244" w:rsidP="00F322F5">
            <w:pPr>
              <w:pStyle w:val="CRCoverPage"/>
              <w:spacing w:after="0"/>
              <w:ind w:left="100"/>
              <w:rPr>
                <w:noProof/>
              </w:rPr>
            </w:pPr>
            <w:r>
              <w:rPr>
                <w:noProof/>
              </w:rPr>
              <w:t>This CR has no impact on OpenAPI description.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071ED9B" w14:textId="77777777" w:rsidR="00F460BF" w:rsidRDefault="00F460BF" w:rsidP="00F460BF">
      <w:pPr>
        <w:pStyle w:val="Heading3"/>
      </w:pPr>
      <w:bookmarkStart w:id="1" w:name="_Toc177376408"/>
      <w:bookmarkStart w:id="2" w:name="_Toc169906909"/>
      <w:r>
        <w:t>5.4.3</w:t>
      </w:r>
      <w:r>
        <w:tab/>
        <w:t>Policy decisions based on Network Analytics</w:t>
      </w:r>
      <w:bookmarkEnd w:id="1"/>
    </w:p>
    <w:p w14:paraId="3DB52C40" w14:textId="77777777" w:rsidR="00F460BF" w:rsidRDefault="00F460BF" w:rsidP="00F460BF">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 "WLAN performance", "Redundant Transmission Experience" and "</w:t>
      </w:r>
      <w:r>
        <w:rPr>
          <w:lang w:val="en-US"/>
        </w:rPr>
        <w:t>PDU Session traffic</w:t>
      </w:r>
      <w:r>
        <w:t>".</w:t>
      </w:r>
    </w:p>
    <w:p w14:paraId="6A6F5E07" w14:textId="77777777" w:rsidR="00F460BF" w:rsidRDefault="00F460BF" w:rsidP="00F460BF">
      <w:r>
        <w:t>The PCF may subscribe to these events and/or may retrieve the observed events when the information is needed.</w:t>
      </w:r>
    </w:p>
    <w:p w14:paraId="4D771705" w14:textId="77777777" w:rsidR="00F460BF" w:rsidRDefault="00F460BF" w:rsidP="00F460BF">
      <w:proofErr w:type="gramStart"/>
      <w:r>
        <w:t>In order for</w:t>
      </w:r>
      <w:proofErr w:type="gramEnd"/>
      <w:r>
        <w:t xml:space="preserve"> the PCF to subscribe to these events, the PCF shall act as NF Service Consumer of the NWDAF as specified in 3GPP TS 29.520 [11] behaving as follows:</w:t>
      </w:r>
    </w:p>
    <w:p w14:paraId="6CBB0AE8" w14:textId="77777777" w:rsidR="00F460BF" w:rsidRDefault="00F460BF" w:rsidP="00F460BF">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5E9E5C4B" w14:textId="77777777" w:rsidR="00F460BF" w:rsidRDefault="00F460BF" w:rsidP="00F460BF">
      <w:pPr>
        <w:pStyle w:val="NO"/>
        <w:ind w:hanging="567"/>
      </w:pPr>
      <w:r>
        <w:rPr>
          <w:lang w:eastAsia="zh-CN"/>
        </w:rPr>
        <w:t>NOTE 1:</w:t>
      </w:r>
      <w:r>
        <w:rPr>
          <w:lang w:eastAsia="zh-CN"/>
        </w:rPr>
        <w:tab/>
        <w:t xml:space="preserve">PCF does not subscribe to event </w:t>
      </w:r>
      <w:r>
        <w:t>"</w:t>
      </w:r>
      <w:r>
        <w:rPr>
          <w:lang w:eastAsia="zh-CN"/>
        </w:rPr>
        <w:t>NSI_LOAD_LEVEL</w:t>
      </w:r>
      <w:r>
        <w:t xml:space="preserve">" since the network slice instance of a PDU session is not available in the </w:t>
      </w:r>
      <w:proofErr w:type="gramStart"/>
      <w:r>
        <w:t>PCF</w:t>
      </w:r>
      <w:proofErr w:type="gramEnd"/>
    </w:p>
    <w:p w14:paraId="7C478661" w14:textId="77777777" w:rsidR="00F460BF" w:rsidRDefault="00F460BF" w:rsidP="00F460BF">
      <w:pPr>
        <w:pStyle w:val="B10"/>
      </w:pPr>
      <w:r>
        <w:t>-</w:t>
      </w:r>
      <w:r>
        <w:tab/>
        <w:t xml:space="preserve">If the </w:t>
      </w:r>
      <w:r>
        <w:rPr>
          <w:noProof/>
        </w:rPr>
        <w:t>feature "ServiceExperience" is supported</w:t>
      </w:r>
      <w:r>
        <w:t xml:space="preserve"> as defined in TS 29.520 [11], the PCF 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xml:space="preserve">" attribute with the identification of application(s) to which the subscription applies, the </w:t>
      </w:r>
      <w:r>
        <w:rPr>
          <w:noProof/>
        </w:rPr>
        <w:t>"ratFreqs" attribute if the feature "ServiceExperienceExt" is also supported</w:t>
      </w:r>
      <w:r>
        <w:t xml:space="preserve"> </w:t>
      </w:r>
      <w:r>
        <w:rPr>
          <w:noProof/>
        </w:rPr>
        <w:t>including all the RAT types and/or all the frequencies that the NWDAF received for the application or specific RAT type(s) and/or frequencies where the UE camps and the service experience threshold value(s) for the RAT Type(s) and/or Frequency value(s)</w:t>
      </w:r>
      <w:r>
        <w:t>.</w:t>
      </w:r>
    </w:p>
    <w:p w14:paraId="5EFB2EF9" w14:textId="77777777" w:rsidR="00F460BF" w:rsidRDefault="00F460BF" w:rsidP="00F460BF">
      <w:pPr>
        <w:pStyle w:val="B10"/>
      </w:pPr>
      <w:r>
        <w:t>-</w:t>
      </w:r>
      <w:r>
        <w:tab/>
        <w:t xml:space="preserve">If the </w:t>
      </w:r>
      <w:r>
        <w:rPr>
          <w:noProof/>
        </w:rPr>
        <w:t>feature "NetworkPerformance" is supported</w:t>
      </w:r>
      <w:r>
        <w:t xml:space="preserve"> as defined in TS 29.520 [11], the PCF 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 identification of target UE(s) to which the subscription applies within the "</w:t>
      </w:r>
      <w:proofErr w:type="spellStart"/>
      <w:r>
        <w:t>intGroupIds</w:t>
      </w:r>
      <w:proofErr w:type="spellEnd"/>
      <w:r>
        <w:t>" attribute and the "</w:t>
      </w:r>
      <w:proofErr w:type="spellStart"/>
      <w:r>
        <w:t>networkArea</w:t>
      </w:r>
      <w:proofErr w:type="spellEnd"/>
      <w:r>
        <w:t>" attribute with the identification network area to which the subscription applies.</w:t>
      </w:r>
    </w:p>
    <w:p w14:paraId="6545EA7C" w14:textId="77777777" w:rsidR="00F460BF" w:rsidRDefault="00F460BF" w:rsidP="00F460BF">
      <w:pPr>
        <w:pStyle w:val="B10"/>
      </w:pPr>
      <w:r>
        <w:t>-</w:t>
      </w:r>
      <w:r>
        <w:tab/>
        <w:t xml:space="preserve">If the </w:t>
      </w:r>
      <w:r>
        <w:rPr>
          <w:noProof/>
        </w:rPr>
        <w:t>feature "AbnormalBehaviour" is supported</w:t>
      </w:r>
      <w:r>
        <w:t xml:space="preserve"> as defined in TS 29.520 [11], the PCF 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r>
        <w:rPr>
          <w:noProof/>
        </w:rPr>
        <w:t>ABNORMAL_BEHAVIOUR</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xml:space="preserve">" attribute with a list of exception Ids with the associated thresholds. Per each Exception Id, it is possible to provide additional information as described in TS 29.520 [11]. Upon receiving Abnormal Behaviour events for the target UE(s) from the NWDAF, the PCF, based on operator policies, may store a Restricted Status for the UE(s) in the UE/AM/SM policy data of the UDR 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Nudr_DataRepository_Update</w:t>
      </w:r>
      <w:proofErr w:type="spellEnd"/>
      <w:r>
        <w:t xml:space="preserve"> 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464183B1" w14:textId="77777777" w:rsidR="00F460BF" w:rsidRDefault="00F460BF" w:rsidP="00F460BF">
      <w:pPr>
        <w:pStyle w:val="B10"/>
      </w:pPr>
      <w:r>
        <w:lastRenderedPageBreak/>
        <w:t>-</w:t>
      </w:r>
      <w:r>
        <w:tab/>
        <w:t xml:space="preserve">If the </w:t>
      </w:r>
      <w:r>
        <w:rPr>
          <w:noProof/>
        </w:rPr>
        <w:t>feature "UeMobility" is supported</w:t>
      </w:r>
      <w:r>
        <w:t xml:space="preserve"> as defined in TS 29.520 [11], the PCF 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 identification of target UE(s) to which the subscription applies within the "</w:t>
      </w:r>
      <w:proofErr w:type="spellStart"/>
      <w:r>
        <w:t>supis</w:t>
      </w:r>
      <w:proofErr w:type="spellEnd"/>
      <w:r>
        <w:t>" or "</w:t>
      </w:r>
      <w:proofErr w:type="spellStart"/>
      <w:r>
        <w:t>intGroupIds</w:t>
      </w:r>
      <w:proofErr w:type="spellEnd"/>
      <w:r>
        <w:t>" attribute and the "</w:t>
      </w:r>
      <w:proofErr w:type="spellStart"/>
      <w:r>
        <w:t>networkArea</w:t>
      </w:r>
      <w:proofErr w:type="spellEnd"/>
      <w:r>
        <w:t>" attribute with the identification network area to which the subscription applies.</w:t>
      </w:r>
    </w:p>
    <w:p w14:paraId="5A6605AD" w14:textId="77777777" w:rsidR="00F460BF" w:rsidRDefault="00F460BF" w:rsidP="00F460BF">
      <w:pPr>
        <w:pStyle w:val="B10"/>
      </w:pPr>
      <w:r>
        <w:t xml:space="preserve">- </w:t>
      </w:r>
      <w:r>
        <w:tab/>
        <w:t xml:space="preserve">If the </w:t>
      </w:r>
      <w:r>
        <w:rPr>
          <w:noProof/>
        </w:rPr>
        <w:t>feature "UeCommunication" is supported</w:t>
      </w:r>
      <w:r>
        <w:t xml:space="preserve"> as defined in TS 29.520 [11], the PCF may subscribe to notifications of network analytics related to "UE communication" using the </w:t>
      </w:r>
      <w:proofErr w:type="spellStart"/>
      <w:r>
        <w:t>Nnwdaf_EventsSubscription_Subscribe</w:t>
      </w:r>
      <w:proofErr w:type="spellEnd"/>
      <w:r>
        <w:t xml:space="preserve"> service operation including the "event" attribute set to "</w:t>
      </w:r>
      <w:r>
        <w:rPr>
          <w:noProof/>
        </w:rPr>
        <w:t>UE_COMMUNICATION</w:t>
      </w:r>
      <w:r>
        <w:t>", the "</w:t>
      </w:r>
      <w:proofErr w:type="spellStart"/>
      <w:r>
        <w:t>tgtUe</w:t>
      </w:r>
      <w:proofErr w:type="spellEnd"/>
      <w:r>
        <w:t>" attribute with the identification of target UE(s) to which the subscription applies included in the "</w:t>
      </w:r>
      <w:proofErr w:type="spellStart"/>
      <w:r>
        <w:t>supis"or</w:t>
      </w:r>
      <w:proofErr w:type="spellEnd"/>
      <w:r>
        <w:t xml:space="preserve"> "</w:t>
      </w:r>
      <w:proofErr w:type="spellStart"/>
      <w:r>
        <w:t>intGroupIds</w:t>
      </w:r>
      <w:proofErr w:type="spellEnd"/>
      <w:r>
        <w:t>" attribute and optionally the "</w:t>
      </w:r>
      <w:proofErr w:type="spellStart"/>
      <w:r>
        <w:t>appIds</w:t>
      </w:r>
      <w:proofErr w:type="spellEnd"/>
      <w:r>
        <w:t>" attribute with the identification of application(s) to which the subscription applies.</w:t>
      </w:r>
    </w:p>
    <w:p w14:paraId="16F498AA" w14:textId="77777777" w:rsidR="00F460BF" w:rsidRDefault="00F460BF" w:rsidP="00F460BF">
      <w:pPr>
        <w:pStyle w:val="B10"/>
      </w:pPr>
      <w:r>
        <w:t>-</w:t>
      </w:r>
      <w:r>
        <w:tab/>
        <w:t>If the feature "</w:t>
      </w:r>
      <w:proofErr w:type="spellStart"/>
      <w:r>
        <w:t>UserDataCongestion</w:t>
      </w:r>
      <w:proofErr w:type="spellEnd"/>
      <w:r>
        <w:t xml:space="preserve">" is supported as defined in TS 29.520 [11], the PCF may subscribe to notifications of network analytics related to "User Data Congestion" using the </w:t>
      </w:r>
      <w:proofErr w:type="spellStart"/>
      <w:r>
        <w:t>Nnwdaf_EventsSubscription_Subscribe</w:t>
      </w:r>
      <w:proofErr w:type="spellEnd"/>
      <w:r>
        <w:t xml:space="preserve"> service operation including the "event" attribute set to "USER_DATA_CONGESTION" and the "</w:t>
      </w:r>
      <w:proofErr w:type="spellStart"/>
      <w:r>
        <w:t>tgtUe</w:t>
      </w:r>
      <w:proofErr w:type="spellEnd"/>
      <w:r>
        <w:t>" attribute with the identification of the target UE to which the subscription applies included in the "</w:t>
      </w:r>
      <w:proofErr w:type="spellStart"/>
      <w:r>
        <w:t>supis</w:t>
      </w:r>
      <w:proofErr w:type="spellEnd"/>
      <w:r>
        <w:t>" attribute and optionally the "</w:t>
      </w:r>
      <w:proofErr w:type="spellStart"/>
      <w:r>
        <w:t>networkArea</w:t>
      </w:r>
      <w:proofErr w:type="spellEnd"/>
      <w:r>
        <w:t>", "</w:t>
      </w:r>
      <w:proofErr w:type="spellStart"/>
      <w:r>
        <w:t>congThresholds</w:t>
      </w:r>
      <w:proofErr w:type="spellEnd"/>
      <w:r>
        <w:t>" attributes with the area of interests and the reporting threshold respectively. If the feature "</w:t>
      </w:r>
      <w:proofErr w:type="spellStart"/>
      <w:r>
        <w:t>UserDataCongestionExt</w:t>
      </w:r>
      <w:proofErr w:type="spellEnd"/>
      <w:r>
        <w:t>" is supported, the PCF may also provide the "</w:t>
      </w:r>
      <w:proofErr w:type="spellStart"/>
      <w:r>
        <w:t>maxTopAppUlNbr</w:t>
      </w:r>
      <w:proofErr w:type="spellEnd"/>
      <w:r>
        <w:t>" and/or "</w:t>
      </w:r>
      <w:proofErr w:type="spellStart"/>
      <w:r>
        <w:t>maxTopAppDlNbr</w:t>
      </w:r>
      <w:proofErr w:type="spellEnd"/>
      <w:r>
        <w:t>" attributes with the requested maximum number of top applications that contribute the most to the traffic.</w:t>
      </w:r>
    </w:p>
    <w:p w14:paraId="40916AEE" w14:textId="77777777" w:rsidR="00F460BF" w:rsidRDefault="00F460BF" w:rsidP="00F460BF">
      <w:pPr>
        <w:pStyle w:val="B10"/>
      </w:pPr>
      <w:r>
        <w:t xml:space="preserve">- </w:t>
      </w:r>
      <w:r>
        <w:tab/>
        <w:t xml:space="preserve">If the </w:t>
      </w:r>
      <w:r>
        <w:rPr>
          <w:noProof/>
        </w:rPr>
        <w:t>feature "Dispersion" is supported</w:t>
      </w:r>
      <w:r>
        <w:t xml:space="preserve"> as defined in TS 29.520 [11], the PCF 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 xml:space="preserve">" 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 xml:space="preserve">" 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25BFF6A4" w14:textId="77777777" w:rsidR="00F460BF" w:rsidRDefault="00F460BF" w:rsidP="00F460BF">
      <w:pPr>
        <w:pStyle w:val="B10"/>
      </w:pPr>
      <w:r>
        <w:t>-</w:t>
      </w:r>
      <w:r>
        <w:tab/>
        <w:t xml:space="preserve">If the feature </w:t>
      </w:r>
      <w:r>
        <w:rPr>
          <w:noProof/>
        </w:rPr>
        <w:t>"DnPerformance" is supported</w:t>
      </w:r>
      <w:r>
        <w:t xml:space="preserve"> as defined in TS 29.520 [11], the PCF 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optionally the "</w:t>
      </w:r>
      <w:proofErr w:type="spellStart"/>
      <w:r>
        <w:t>appIds</w:t>
      </w:r>
      <w:proofErr w:type="spellEnd"/>
      <w:r>
        <w:t>" attribute with the identification of application(s) to which the subscription applies.</w:t>
      </w:r>
    </w:p>
    <w:p w14:paraId="5065C4AC" w14:textId="77777777" w:rsidR="00F460BF" w:rsidRDefault="00F460BF" w:rsidP="00F460BF">
      <w:pPr>
        <w:pStyle w:val="B10"/>
      </w:pPr>
      <w:r>
        <w:t>-</w:t>
      </w:r>
      <w:r>
        <w:tab/>
        <w:t xml:space="preserve">If the feature </w:t>
      </w:r>
      <w:r>
        <w:rPr>
          <w:noProof/>
        </w:rPr>
        <w:t>"SMCCE" is supported</w:t>
      </w:r>
      <w:r>
        <w:t xml:space="preserve"> as defined in TS 29.520 [11], the PCF 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 identification of target UE to which the subscription applies included in the "</w:t>
      </w:r>
      <w:proofErr w:type="spellStart"/>
      <w:r>
        <w:t>supis</w:t>
      </w:r>
      <w:proofErr w:type="spellEnd"/>
      <w:r>
        <w:t>" attribute 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6B36E52E" w14:textId="77777777" w:rsidR="00F460BF" w:rsidRDefault="00F460BF" w:rsidP="00F460BF">
      <w:pPr>
        <w:pStyle w:val="B10"/>
      </w:pPr>
      <w:r>
        <w:t xml:space="preserve">- </w:t>
      </w:r>
      <w:r>
        <w:tab/>
        <w:t xml:space="preserve">If the </w:t>
      </w:r>
      <w:r>
        <w:rPr>
          <w:noProof/>
        </w:rPr>
        <w:t>feature "WlanPerformance" is supported</w:t>
      </w:r>
      <w:r>
        <w:t xml:space="preserve"> as defined in TS 29.520 [11], the PCF 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340308BA" w14:textId="77777777" w:rsidR="00F460BF" w:rsidRDefault="00F460BF" w:rsidP="00F460BF">
      <w:pPr>
        <w:pStyle w:val="B10"/>
      </w:pPr>
      <w:r>
        <w:t xml:space="preserve">- </w:t>
      </w:r>
      <w:r>
        <w:tab/>
        <w:t xml:space="preserve">If the </w:t>
      </w:r>
      <w:r>
        <w:rPr>
          <w:noProof/>
        </w:rPr>
        <w:t>feature "</w:t>
      </w:r>
      <w:proofErr w:type="spellStart"/>
      <w:r>
        <w:rPr>
          <w:lang w:eastAsia="zh-CN"/>
        </w:rPr>
        <w:t>RedundantTransmissionExp</w:t>
      </w:r>
      <w:proofErr w:type="spellEnd"/>
      <w:r>
        <w:rPr>
          <w:noProof/>
        </w:rPr>
        <w:t>" is supported</w:t>
      </w:r>
      <w:r>
        <w:t xml:space="preserve"> as defined in TS 29.520 [11], the PCF 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Pr>
          <w:lang w:eastAsia="zh-CN"/>
        </w:rPr>
        <w:t>RED_TRANS_EXP</w:t>
      </w:r>
      <w:r>
        <w:t>"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PCF may provide the identification of network area within "</w:t>
      </w:r>
      <w:proofErr w:type="spellStart"/>
      <w:r>
        <w:t>networkArea</w:t>
      </w:r>
      <w:proofErr w:type="spellEnd"/>
      <w:r>
        <w:t>" attribute, DNNs within "</w:t>
      </w:r>
      <w:proofErr w:type="spellStart"/>
      <w:r>
        <w:t>dnns</w:t>
      </w:r>
      <w:proofErr w:type="spellEnd"/>
      <w:r>
        <w:t>" attribute and other requirements within "</w:t>
      </w:r>
      <w:proofErr w:type="spellStart"/>
      <w:r>
        <w:t>redTransReqs</w:t>
      </w:r>
      <w:proofErr w:type="spellEnd"/>
      <w:r>
        <w:t>" attribute.</w:t>
      </w:r>
    </w:p>
    <w:p w14:paraId="73729A83" w14:textId="37AC67DB" w:rsidR="00F460BF" w:rsidRDefault="00F460BF" w:rsidP="00F460BF">
      <w:pPr>
        <w:pStyle w:val="B10"/>
      </w:pPr>
      <w:r>
        <w:lastRenderedPageBreak/>
        <w:t>-</w:t>
      </w:r>
      <w:r>
        <w:tab/>
        <w:t xml:space="preserve">If the </w:t>
      </w:r>
      <w:r>
        <w:rPr>
          <w:noProof/>
        </w:rPr>
        <w:t>feature "</w:t>
      </w:r>
      <w:proofErr w:type="spellStart"/>
      <w:ins w:id="3" w:author="Ericsson User" w:date="2024-09-23T16:30:00Z">
        <w:r w:rsidR="00055542">
          <w:rPr>
            <w:lang w:eastAsia="zh-CN"/>
          </w:rPr>
          <w:t>PduSesTraffic</w:t>
        </w:r>
      </w:ins>
      <w:proofErr w:type="spellEnd"/>
      <w:del w:id="4" w:author="Ericsson User" w:date="2024-09-23T16:30:00Z">
        <w:r w:rsidDel="00055542">
          <w:rPr>
            <w:lang w:eastAsia="zh-CN"/>
          </w:rPr>
          <w:delText>UrspEnforcement</w:delText>
        </w:r>
      </w:del>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w:t>
      </w:r>
      <w:del w:id="5" w:author="Ericsson User" w:date="2024-09-23T16:31:00Z">
        <w:r w:rsidDel="00055542">
          <w:rPr>
            <w:noProof/>
          </w:rPr>
          <w:delText>s</w:delText>
        </w:r>
      </w:del>
      <w:r>
        <w:rPr>
          <w:noProof/>
        </w:rPr>
        <w:t xml:space="preserve"> is supported.</w:t>
      </w:r>
    </w:p>
    <w:p w14:paraId="0E9E96B8" w14:textId="77777777" w:rsidR="00F460BF" w:rsidRDefault="00F460BF" w:rsidP="00F460BF">
      <w:pPr>
        <w:rPr>
          <w:rFonts w:eastAsia="DengXian"/>
        </w:rPr>
      </w:pPr>
      <w:r>
        <w:t xml:space="preserve">When the PCF requires the events related to any of these analytics Ids immediately, it shall initiate an </w:t>
      </w:r>
      <w:proofErr w:type="spellStart"/>
      <w:r>
        <w:rPr>
          <w:rFonts w:eastAsia="DengXian"/>
        </w:rPr>
        <w:t>Nnwdaf_AnalyticsInfo_Request</w:t>
      </w:r>
      <w:proofErr w:type="spellEnd"/>
      <w:r>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t>"</w:t>
      </w:r>
      <w:r>
        <w:rPr>
          <w:rFonts w:eastAsia="DengXian"/>
        </w:rPr>
        <w:t>event-id</w:t>
      </w:r>
      <w:r>
        <w:t>", "event-filter"</w:t>
      </w:r>
      <w:r>
        <w:rPr>
          <w:rFonts w:eastAsia="DengXian"/>
        </w:rPr>
        <w:t xml:space="preserve"> and </w:t>
      </w:r>
      <w:r>
        <w:t>"ana-</w:t>
      </w:r>
      <w:proofErr w:type="spellStart"/>
      <w:r>
        <w:t>req</w:t>
      </w:r>
      <w:proofErr w:type="spellEnd"/>
      <w:r>
        <w:t xml:space="preserve">" URI </w:t>
      </w:r>
      <w:r>
        <w:rPr>
          <w:rFonts w:eastAsia="DengXian"/>
        </w:rPr>
        <w:t>query parameters.</w:t>
      </w:r>
    </w:p>
    <w:p w14:paraId="7508BF85" w14:textId="77777777" w:rsidR="00F460BF" w:rsidRDefault="00F460BF" w:rsidP="00F460BF">
      <w:r>
        <w:t>Upon reception of any of the events as described above either in a subscription or retrieval request, the NWDAF shall behave as described in TS 29.520 [11].</w:t>
      </w:r>
    </w:p>
    <w:p w14:paraId="6BA857BC" w14:textId="77777777" w:rsidR="00F460BF" w:rsidRDefault="00F460BF" w:rsidP="00F460BF">
      <w:r>
        <w:t>The subscribing and/or retrieving of analytics information by the PCF from the NWDAF may be triggered by:</w:t>
      </w:r>
    </w:p>
    <w:p w14:paraId="343AC268" w14:textId="77777777" w:rsidR="00F460BF" w:rsidRDefault="00F460BF" w:rsidP="00F460BF">
      <w:pPr>
        <w:pStyle w:val="B10"/>
      </w:pPr>
      <w:r>
        <w:t>-</w:t>
      </w:r>
      <w:r>
        <w:tab/>
        <w:t>Requests from AF/</w:t>
      </w:r>
      <w:proofErr w:type="gramStart"/>
      <w:r>
        <w:t>NEF;</w:t>
      </w:r>
      <w:proofErr w:type="gramEnd"/>
    </w:p>
    <w:p w14:paraId="4D40D40A" w14:textId="77777777" w:rsidR="00F460BF" w:rsidRDefault="00F460BF" w:rsidP="00F460BF">
      <w:pPr>
        <w:pStyle w:val="B10"/>
      </w:pPr>
      <w:r>
        <w:t>-</w:t>
      </w:r>
      <w:r>
        <w:tab/>
        <w:t xml:space="preserve">AM Policy association establishment or modification request from the </w:t>
      </w:r>
      <w:proofErr w:type="gramStart"/>
      <w:r>
        <w:t>AMF;</w:t>
      </w:r>
      <w:proofErr w:type="gramEnd"/>
    </w:p>
    <w:p w14:paraId="4B136FAE" w14:textId="77777777" w:rsidR="00F460BF" w:rsidRDefault="00F460BF" w:rsidP="00F460BF">
      <w:pPr>
        <w:pStyle w:val="B10"/>
      </w:pPr>
      <w:r>
        <w:t>-</w:t>
      </w:r>
      <w:r>
        <w:tab/>
        <w:t xml:space="preserve">UE Policy association establishment or modification request from the </w:t>
      </w:r>
      <w:proofErr w:type="gramStart"/>
      <w:r>
        <w:t>AMF;</w:t>
      </w:r>
      <w:proofErr w:type="gramEnd"/>
    </w:p>
    <w:p w14:paraId="43B03D34" w14:textId="77777777" w:rsidR="00F460BF" w:rsidRDefault="00F460BF" w:rsidP="00F460BF">
      <w:pPr>
        <w:pStyle w:val="B10"/>
      </w:pPr>
      <w:r>
        <w:t>-</w:t>
      </w:r>
      <w:r>
        <w:tab/>
        <w:t xml:space="preserve">SM Policy association establishment or modification request from the </w:t>
      </w:r>
      <w:proofErr w:type="gramStart"/>
      <w:r>
        <w:t>SMF;</w:t>
      </w:r>
      <w:proofErr w:type="gramEnd"/>
    </w:p>
    <w:p w14:paraId="5B28C94F" w14:textId="77777777" w:rsidR="00F460BF" w:rsidRDefault="00F460BF" w:rsidP="00F460BF">
      <w:pPr>
        <w:pStyle w:val="B10"/>
      </w:pPr>
      <w:r>
        <w:t>-</w:t>
      </w:r>
      <w:r>
        <w:tab/>
        <w:t xml:space="preserve">Notifications received from UDR or CHF on UE subscription </w:t>
      </w:r>
      <w:proofErr w:type="gramStart"/>
      <w:r>
        <w:t>change;</w:t>
      </w:r>
      <w:proofErr w:type="gramEnd"/>
    </w:p>
    <w:p w14:paraId="46BFB83C" w14:textId="77777777" w:rsidR="00F460BF" w:rsidRDefault="00F460BF" w:rsidP="00F460BF">
      <w:pPr>
        <w:pStyle w:val="B10"/>
      </w:pPr>
      <w:r>
        <w:t>-</w:t>
      </w:r>
      <w:r>
        <w:tab/>
        <w:t>Analytics information received.</w:t>
      </w:r>
    </w:p>
    <w:p w14:paraId="440BBC26" w14:textId="77777777" w:rsidR="00F460BF" w:rsidRDefault="00F460BF" w:rsidP="00F460BF">
      <w:pPr>
        <w:pStyle w:val="NO"/>
      </w:pPr>
      <w:r>
        <w:t>NOTE 2:</w:t>
      </w:r>
      <w:r>
        <w:tab/>
        <w:t xml:space="preserve">Examples of operator policies where network analytics information from NWDAF is required as inputs for policy decisions are described in clause 6.1.1.3 of 3GPP TS 23.503[4]. </w:t>
      </w:r>
    </w:p>
    <w:p w14:paraId="4B3BB4F3" w14:textId="1940A779" w:rsidR="00E94523" w:rsidRDefault="00F460BF" w:rsidP="00055542">
      <w:pPr>
        <w:pStyle w:val="NO"/>
      </w:pPr>
      <w:r>
        <w:t>NOTE 3:</w:t>
      </w:r>
      <w:r>
        <w:tab/>
        <w:t>Care needs to be taken with regards to signalling and processing load caused when requesting analytics targeting "Any UE". A PCF preferably limits the analytics requests to a smaller UE set to reduce the load.</w:t>
      </w:r>
      <w:bookmarkEnd w:id="2"/>
    </w:p>
    <w:p w14:paraId="332A6C24" w14:textId="0BD51015" w:rsidR="001A5447" w:rsidRPr="004C00D7" w:rsidRDefault="004C00D7" w:rsidP="004C00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324D652" w14:textId="77777777" w:rsidR="00AF49C4" w:rsidRDefault="00AF49C4" w:rsidP="00AF49C4">
      <w:pPr>
        <w:pStyle w:val="Heading3"/>
        <w:rPr>
          <w:lang w:eastAsia="zh-CN"/>
        </w:rPr>
      </w:pPr>
      <w:bookmarkStart w:id="6" w:name="_Toc177376484"/>
      <w:bookmarkStart w:id="7" w:name="_Toc169906985"/>
      <w:bookmarkStart w:id="8" w:name="_Toc169906986"/>
      <w:r>
        <w:rPr>
          <w:lang w:eastAsia="zh-CN"/>
        </w:rPr>
        <w:t>5.8.1</w:t>
      </w:r>
      <w:r>
        <w:rPr>
          <w:lang w:eastAsia="ja-JP"/>
        </w:rPr>
        <w:tab/>
      </w:r>
      <w:r>
        <w:rPr>
          <w:lang w:eastAsia="zh-CN"/>
        </w:rPr>
        <w:t>General</w:t>
      </w:r>
      <w:bookmarkEnd w:id="6"/>
    </w:p>
    <w:p w14:paraId="473EE47A" w14:textId="092273E3" w:rsidR="00AF49C4" w:rsidRDefault="00AF49C4" w:rsidP="00AF49C4">
      <w:pPr>
        <w:rPr>
          <w:lang w:eastAsia="ja-JP"/>
        </w:rPr>
      </w:pPr>
      <w:r>
        <w:t xml:space="preserve">Clause 5.8 specifies the detailed </w:t>
      </w:r>
      <w:r>
        <w:rPr>
          <w:lang w:eastAsia="zh-CN"/>
        </w:rPr>
        <w:t xml:space="preserve">call </w:t>
      </w:r>
      <w:r>
        <w:t xml:space="preserve">flows for </w:t>
      </w:r>
      <w:r>
        <w:rPr>
          <w:lang w:eastAsia="zh-CN"/>
        </w:rPr>
        <w:t>awareness of URSP rule enforcement</w:t>
      </w:r>
      <w:r>
        <w:t xml:space="preserve"> </w:t>
      </w:r>
      <w:ins w:id="9" w:author="Ericsson User" w:date="2024-09-23T16:32:00Z">
        <w:r>
          <w:t xml:space="preserve">with UE assistance </w:t>
        </w:r>
      </w:ins>
      <w:r>
        <w:t xml:space="preserve">over </w:t>
      </w:r>
      <w:r>
        <w:rPr>
          <w:lang w:eastAsia="zh-CN"/>
        </w:rPr>
        <w:t xml:space="preserve">the </w:t>
      </w:r>
      <w:proofErr w:type="spellStart"/>
      <w:r>
        <w:rPr>
          <w:lang w:eastAsia="zh-CN"/>
        </w:rPr>
        <w:t>Npcf</w:t>
      </w:r>
      <w:proofErr w:type="spellEnd"/>
      <w:r>
        <w:rPr>
          <w:lang w:eastAsia="zh-CN"/>
        </w:rPr>
        <w:t xml:space="preserve">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p>
    <w:p w14:paraId="52CFEA3F" w14:textId="77777777" w:rsidR="00AF49C4" w:rsidRDefault="00AF49C4" w:rsidP="00AF49C4">
      <w:pPr>
        <w:pStyle w:val="NO"/>
        <w:rPr>
          <w:rFonts w:eastAsia="Batang"/>
        </w:rPr>
      </w:pPr>
      <w:r>
        <w:rPr>
          <w:rFonts w:eastAsia="Batang"/>
        </w:rPr>
        <w:t>NOTE 1:</w:t>
      </w:r>
      <w:r>
        <w:rPr>
          <w:rFonts w:eastAsia="Batang"/>
        </w:rPr>
        <w:tab/>
        <w:t>In the Home Routed roaming case, the H-PCF for a UE interacts with the PCF for a PDU session in the HPLMN.</w:t>
      </w:r>
    </w:p>
    <w:p w14:paraId="0D5A4922" w14:textId="77777777" w:rsidR="00AF49C4" w:rsidRDefault="00AF49C4" w:rsidP="00AF49C4">
      <w:pPr>
        <w:pStyle w:val="NO"/>
        <w:rPr>
          <w:rFonts w:eastAsia="Batang"/>
        </w:rPr>
      </w:pPr>
      <w:r>
        <w:rPr>
          <w:rFonts w:eastAsia="Batang"/>
        </w:rPr>
        <w:t>NOTE 2:</w:t>
      </w:r>
      <w:r>
        <w:rPr>
          <w:rFonts w:eastAsia="Batang"/>
        </w:rPr>
        <w:tab/>
        <w:t xml:space="preserve">In the LBO roaming </w:t>
      </w:r>
      <w:proofErr w:type="spellStart"/>
      <w:r>
        <w:rPr>
          <w:rFonts w:eastAsia="Batang"/>
        </w:rPr>
        <w:t>roaming</w:t>
      </w:r>
      <w:proofErr w:type="spellEnd"/>
      <w:r>
        <w:rPr>
          <w:rFonts w:eastAsia="Batang"/>
        </w:rPr>
        <w:t xml:space="preserve"> case, the V-PCF for a UE interacts with the PCF for a PDU session in the VPLMN.</w:t>
      </w:r>
    </w:p>
    <w:bookmarkEnd w:id="7"/>
    <w:p w14:paraId="7FC80BC6" w14:textId="0F29C54A" w:rsidR="005E3188" w:rsidRDefault="005E3188" w:rsidP="004349FB">
      <w:pPr>
        <w:pStyle w:val="NO"/>
        <w:rPr>
          <w:rFonts w:eastAsia="Batang"/>
        </w:rPr>
      </w:pPr>
      <w:ins w:id="10" w:author="Ericsson User" w:date="2024-09-11T16:27:00Z">
        <w:r>
          <w:rPr>
            <w:rFonts w:eastAsia="Batang"/>
          </w:rPr>
          <w:t>NOTE 3:</w:t>
        </w:r>
        <w:r>
          <w:rPr>
            <w:rFonts w:eastAsia="Batang"/>
          </w:rPr>
          <w:tab/>
        </w:r>
      </w:ins>
      <w:ins w:id="11" w:author="Ericsson User" w:date="2024-09-11T16:28:00Z">
        <w:r>
          <w:rPr>
            <w:rFonts w:eastAsia="Batang"/>
          </w:rPr>
          <w:t xml:space="preserve">Awareness of URSP rule enforcement is also possible without UE </w:t>
        </w:r>
        <w:r w:rsidR="00055020">
          <w:rPr>
            <w:rFonts w:eastAsia="Batang"/>
          </w:rPr>
          <w:t>assistance, b</w:t>
        </w:r>
      </w:ins>
      <w:ins w:id="12" w:author="Ericsson User" w:date="2024-09-11T16:29:00Z">
        <w:r w:rsidR="005244DF">
          <w:rPr>
            <w:rFonts w:eastAsia="Batang"/>
          </w:rPr>
          <w:t>ased on network analytics as described in clause </w:t>
        </w:r>
      </w:ins>
      <w:ins w:id="13" w:author="MZ_Ericsson r1" w:date="2024-10-16T16:40:00Z">
        <w:r w:rsidR="00396EC1">
          <w:rPr>
            <w:rFonts w:eastAsia="Batang"/>
          </w:rPr>
          <w:t>6.1.1.5.3</w:t>
        </w:r>
      </w:ins>
      <w:ins w:id="14" w:author="MZ_Ericsson r1" w:date="2024-10-16T16:41:00Z">
        <w:r w:rsidR="00396EC1">
          <w:rPr>
            <w:rFonts w:eastAsia="Batang"/>
          </w:rPr>
          <w:t xml:space="preserve"> of 3GPP TS 23.503</w:t>
        </w:r>
        <w:r w:rsidR="007D4EDC">
          <w:rPr>
            <w:rFonts w:eastAsia="Batang"/>
          </w:rPr>
          <w:t>[4]</w:t>
        </w:r>
      </w:ins>
      <w:ins w:id="15" w:author="Ericsson User" w:date="2024-09-11T16:29:00Z">
        <w:r w:rsidR="005244DF">
          <w:rPr>
            <w:rFonts w:eastAsia="Batang"/>
          </w:rPr>
          <w:t>.</w:t>
        </w:r>
      </w:ins>
    </w:p>
    <w:p w14:paraId="0D93C778" w14:textId="5BB77F3C" w:rsidR="00C17B64" w:rsidRDefault="00C17B64" w:rsidP="009D72BA">
      <w:pPr>
        <w:pStyle w:val="NO"/>
      </w:pPr>
      <w:ins w:id="16" w:author="Ericsson User" w:date="2024-09-11T16:13:00Z">
        <w:r>
          <w:t>NOTE </w:t>
        </w:r>
      </w:ins>
      <w:ins w:id="17" w:author="Ericsson User" w:date="2024-09-11T16:29:00Z">
        <w:r w:rsidR="00B37932">
          <w:t>4</w:t>
        </w:r>
      </w:ins>
      <w:ins w:id="18" w:author="Ericsson User" w:date="2024-09-11T16:13:00Z">
        <w:r>
          <w:t>:</w:t>
        </w:r>
        <w:r>
          <w:tab/>
        </w:r>
        <w:r w:rsidR="00E91E3A">
          <w:t>URSP Rule enforcement report i</w:t>
        </w:r>
      </w:ins>
      <w:ins w:id="19" w:author="Ericsson User" w:date="2024-09-11T16:14:00Z">
        <w:r w:rsidR="00E91E3A">
          <w:t>s not supported in EPS</w:t>
        </w:r>
        <w:r w:rsidR="00BB6768">
          <w:t>.</w:t>
        </w:r>
      </w:ins>
    </w:p>
    <w:p w14:paraId="074CC202" w14:textId="681B12C7" w:rsidR="004349FB" w:rsidRPr="004349FB" w:rsidRDefault="004349FB" w:rsidP="004349F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72C07AA1" w14:textId="77777777" w:rsidR="005A32CF" w:rsidRDefault="005A32CF" w:rsidP="005A32CF">
      <w:pPr>
        <w:pStyle w:val="Heading3"/>
        <w:rPr>
          <w:lang w:eastAsia="zh-CN"/>
        </w:rPr>
      </w:pPr>
      <w:bookmarkStart w:id="20" w:name="_Toc177376485"/>
      <w:r>
        <w:rPr>
          <w:lang w:eastAsia="zh-CN"/>
        </w:rPr>
        <w:lastRenderedPageBreak/>
        <w:t>5.8.2</w:t>
      </w:r>
      <w:r>
        <w:rPr>
          <w:lang w:eastAsia="ja-JP"/>
        </w:rPr>
        <w:tab/>
      </w:r>
      <w:r>
        <w:rPr>
          <w:lang w:eastAsia="zh-CN"/>
        </w:rPr>
        <w:t>Forwarding of URSP Rule Enforcement Information</w:t>
      </w:r>
      <w:r>
        <w:t xml:space="preserve"> </w:t>
      </w:r>
      <w:r>
        <w:rPr>
          <w:lang w:eastAsia="zh-CN"/>
        </w:rPr>
        <w:t>(non-roaming and Home Routed roaming)</w:t>
      </w:r>
      <w:bookmarkEnd w:id="20"/>
    </w:p>
    <w:p w14:paraId="5D2D6234" w14:textId="5C241E88" w:rsidR="005A32CF" w:rsidRDefault="005A32CF" w:rsidP="005A32CF">
      <w:pPr>
        <w:pStyle w:val="TH"/>
      </w:pPr>
      <w:del w:id="21" w:author="Ericsson User" w:date="2024-09-23T16:34:00Z">
        <w:r w:rsidDel="005A696C">
          <w:object w:dxaOrig="9615" w:dyaOrig="10530" w14:anchorId="64F3A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27pt" o:ole="">
              <v:imagedata r:id="rId13" o:title=""/>
            </v:shape>
            <o:OLEObject Type="Embed" ProgID="Visio.Drawing.15" ShapeID="_x0000_i1025" DrawAspect="Content" ObjectID="_1790691397" r:id="rId14"/>
          </w:object>
        </w:r>
      </w:del>
    </w:p>
    <w:p w14:paraId="78BAFC12" w14:textId="4A0C886E" w:rsidR="005A696C" w:rsidRDefault="00225D75" w:rsidP="005A32CF">
      <w:pPr>
        <w:pStyle w:val="TF"/>
      </w:pPr>
      <w:ins w:id="22" w:author="Ericsson User" w:date="2024-09-23T16:34:00Z">
        <w:r>
          <w:object w:dxaOrig="11370" w:dyaOrig="12060" w14:anchorId="1CFAF2B0">
            <v:shape id="_x0000_i1026" type="#_x0000_t75" style="width:488pt;height:516pt" o:ole="">
              <v:imagedata r:id="rId15" o:title=""/>
            </v:shape>
            <o:OLEObject Type="Embed" ProgID="Visio.Drawing.15" ShapeID="_x0000_i1026" DrawAspect="Content" ObjectID="_1790691398" r:id="rId16"/>
          </w:object>
        </w:r>
      </w:ins>
    </w:p>
    <w:p w14:paraId="311D5E80" w14:textId="008490FD" w:rsidR="005A32CF" w:rsidRDefault="005A32CF" w:rsidP="005A32CF">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4EBF26C5" w14:textId="77777777" w:rsidR="005A32CF" w:rsidRDefault="005A32CF" w:rsidP="005A32CF">
      <w:r>
        <w:t>This procedure concerns both non-roaming and Home Routed roaming scenarios. In the Home Routed roaming case, the H-PCF for the UE interacts with the PCF for a PDU session in the HPLMN.</w:t>
      </w:r>
    </w:p>
    <w:p w14:paraId="163F3E58" w14:textId="0EADD345" w:rsidR="005A32CF" w:rsidRDefault="005A32CF" w:rsidP="005A32CF">
      <w:pPr>
        <w:pStyle w:val="B10"/>
      </w:pPr>
      <w:r>
        <w:t>1.</w:t>
      </w:r>
      <w:r>
        <w:tab/>
      </w:r>
      <w:proofErr w:type="gramStart"/>
      <w:r>
        <w:t>An</w:t>
      </w:r>
      <w:proofErr w:type="gramEnd"/>
      <w:r>
        <w:t xml:space="preserve"> UE Policy Association is established as described in clause 5.</w:t>
      </w:r>
      <w:ins w:id="23" w:author="Ericsson User" w:date="2024-09-23T16:35:00Z">
        <w:r w:rsidR="002A5DF9">
          <w:t>6</w:t>
        </w:r>
      </w:ins>
      <w:del w:id="24" w:author="Ericsson User" w:date="2024-09-23T16:35:00Z">
        <w:r w:rsidDel="002A5DF9">
          <w:delText>1</w:delText>
        </w:r>
      </w:del>
      <w:r>
        <w:t>.1</w:t>
      </w:r>
      <w:ins w:id="25" w:author="Ericsson User" w:date="2024-09-23T16:40:00Z">
        <w:r w:rsidR="000638EB">
          <w:t>.</w:t>
        </w:r>
      </w:ins>
    </w:p>
    <w:p w14:paraId="1347633A" w14:textId="77777777" w:rsidR="005A32CF" w:rsidRDefault="005A32CF" w:rsidP="005A32CF">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(H-)PCF for the UE triggers the discovery of the PCF(s) for the PDU session as described in step</w:t>
      </w:r>
      <w:r>
        <w:rPr>
          <w:rFonts w:eastAsia="DengXian"/>
        </w:rPr>
        <w:t> 4.</w:t>
      </w:r>
    </w:p>
    <w:p w14:paraId="34B676D2" w14:textId="77777777" w:rsidR="005A32CF" w:rsidRDefault="005A32CF" w:rsidP="005A32CF">
      <w:pPr>
        <w:pStyle w:val="B10"/>
      </w:pPr>
      <w:r>
        <w:t>3.</w:t>
      </w:r>
      <w:r>
        <w:tab/>
        <w:t>The (H-)SMF establishes a SM Policy Association as described in clause 5.2.1. If the "</w:t>
      </w:r>
      <w:proofErr w:type="spellStart"/>
      <w:r>
        <w:t>URSPEnforcement</w:t>
      </w:r>
      <w:proofErr w:type="spellEnd"/>
      <w:r>
        <w:t xml:space="preserve">" feature is supported, the (H-)SMF may include the URSP rule enforcement information provided by the UE and additional PDU session information as specified in clause 4.2.2.2 of 3GPP TS 29.512 [9]. The PCF for the PDU </w:t>
      </w:r>
      <w:r>
        <w:lastRenderedPageBreak/>
        <w:t>session, in the response, may subscribe with the (H-)SMF to the report of URSP rule enforcement by providing the Policy Control Request Trigger "UE reporting of URSP rule enforcement information" as specified in clause 5.6.3.6 of 3GPP TS 29.512 [9].</w:t>
      </w:r>
    </w:p>
    <w:p w14:paraId="56F92C75" w14:textId="77777777" w:rsidR="005A32CF" w:rsidRDefault="005A32CF" w:rsidP="005A32CF">
      <w:pPr>
        <w:pStyle w:val="B10"/>
        <w:rPr>
          <w:lang w:eastAsia="zh-CN"/>
        </w:rPr>
      </w:pPr>
      <w:r>
        <w:t>4.</w:t>
      </w:r>
      <w:r>
        <w:tab/>
        <w:t xml:space="preserve">The (H-)PCF for the UE discovers the PCF(s) for a PDU Session that handle(s) the respective UE traffic as described in clause 8.4a. </w:t>
      </w:r>
    </w:p>
    <w:p w14:paraId="302B5A00" w14:textId="77777777" w:rsidR="005A32CF" w:rsidRDefault="005A32CF" w:rsidP="005A32CF">
      <w:pPr>
        <w:pStyle w:val="B10"/>
        <w:rPr>
          <w:lang w:eastAsia="zh-CN"/>
        </w:rPr>
      </w:pPr>
      <w:r>
        <w:rPr>
          <w:lang w:eastAsia="zh-CN"/>
        </w:rPr>
        <w:t>5-6.</w:t>
      </w:r>
      <w:r>
        <w:rPr>
          <w:lang w:eastAsia="zh-CN"/>
        </w:rPr>
        <w:tab/>
        <w:t>When the (H-)PCF for the UE receives the notification about a PDU session that may be handling the traffic of a URSP rule, if the "</w:t>
      </w:r>
      <w:proofErr w:type="spellStart"/>
      <w:r>
        <w:rPr>
          <w:lang w:eastAsia="zh-CN"/>
        </w:rPr>
        <w:t>URSPEnforcement</w:t>
      </w:r>
      <w:proofErr w:type="spellEnd"/>
      <w:r>
        <w:rPr>
          <w:lang w:eastAsia="zh-CN"/>
        </w:rPr>
        <w:t xml:space="preserve">" feature is supported, the (H-)PCF for the UE subscribes to the PCF for the PDU Session for notifications about UE reporting of URSP rule enforcement information using the </w:t>
      </w:r>
      <w:proofErr w:type="spellStart"/>
      <w:r>
        <w:rPr>
          <w:lang w:eastAsia="zh-CN"/>
        </w:rPr>
        <w:t>Npcf_PolicyAuthorization_Subscribe</w:t>
      </w:r>
      <w:proofErr w:type="spellEnd"/>
      <w:r>
        <w:rPr>
          <w:lang w:eastAsia="zh-CN"/>
        </w:rPr>
        <w:t xml:space="preserve"> service operation as described in 3GPP TS 29.514 [10] clause 4.2.6.9.</w:t>
      </w:r>
    </w:p>
    <w:p w14:paraId="0A286F25" w14:textId="77777777" w:rsidR="005A32CF" w:rsidRDefault="005A32CF" w:rsidP="005A32CF">
      <w:pPr>
        <w:pStyle w:val="B10"/>
      </w:pPr>
      <w:r>
        <w:rPr>
          <w:lang w:eastAsia="zh-CN"/>
        </w:rPr>
        <w:t>7-8.</w:t>
      </w:r>
      <w:r>
        <w:rPr>
          <w:lang w:eastAsia="zh-CN"/>
        </w:rPr>
        <w:tab/>
      </w:r>
      <w:r>
        <w:t>If not already provisioned, the PCF for a PDU session provisions the Policy Control Request Trigger to request the (H-)SMF to detect "UE reporting of URSP rule enforcement information" as defined in clause 4.2.6.4 of 3GPP TS 29.512 [9].</w:t>
      </w:r>
    </w:p>
    <w:p w14:paraId="4C3C9A4F" w14:textId="77777777" w:rsidR="005A32CF" w:rsidRDefault="005A32CF" w:rsidP="005A32CF">
      <w:pPr>
        <w:pStyle w:val="B10"/>
        <w:ind w:firstLine="0"/>
      </w:pPr>
      <w:r>
        <w:t>If the PCF for the PDU session contains URSP rule enforcement information (e.g., it was received during SM Policy Association establishment), the PCF for the PDU session notifies the (H-)PCF for the UE as described in steps 12-13.</w:t>
      </w:r>
    </w:p>
    <w:p w14:paraId="4BF8A78F" w14:textId="77777777" w:rsidR="005A32CF" w:rsidRDefault="005A32CF" w:rsidP="005A32CF">
      <w:pPr>
        <w:pStyle w:val="B10"/>
        <w:rPr>
          <w:lang w:eastAsia="zh-CN"/>
        </w:rPr>
      </w:pPr>
      <w:r>
        <w:t>9.</w:t>
      </w:r>
      <w:r>
        <w:tab/>
        <w:t>When the (H-)SMF receives a UE report of URSP rule enforcement via PDU session modification, the Policy Control Request Trigger "UE reporting of URSP rule enforcement information" is met</w:t>
      </w:r>
      <w:r>
        <w:rPr>
          <w:lang w:eastAsia="zh-CN"/>
        </w:rPr>
        <w:t>.</w:t>
      </w:r>
    </w:p>
    <w:p w14:paraId="1D40F124" w14:textId="77777777" w:rsidR="005A32CF" w:rsidRDefault="005A32CF" w:rsidP="005A32CF">
      <w:pPr>
        <w:pStyle w:val="B10"/>
        <w:rPr>
          <w:lang w:eastAsia="zh-CN"/>
        </w:rPr>
      </w:pPr>
      <w:r>
        <w:rPr>
          <w:lang w:eastAsia="zh-CN"/>
        </w:rPr>
        <w:t>10-11.</w:t>
      </w:r>
      <w:r>
        <w:rPr>
          <w:lang w:eastAsia="zh-CN"/>
        </w:rPr>
        <w:tab/>
      </w:r>
      <w:r>
        <w:t xml:space="preserve">The (H-)SMF notifies the PCF for a PDU session using the </w:t>
      </w:r>
      <w:proofErr w:type="spellStart"/>
      <w:r>
        <w:t>Npcf_SMPolicyControl_Update</w:t>
      </w:r>
      <w:proofErr w:type="spellEnd"/>
      <w:r>
        <w:t xml:space="preserve"> service operation as described in clause 4.2.4.2 of 3GPP TS 29.512 [9]</w:t>
      </w:r>
      <w:r>
        <w:rPr>
          <w:lang w:eastAsia="zh-CN"/>
        </w:rPr>
        <w:t>.</w:t>
      </w:r>
    </w:p>
    <w:p w14:paraId="5F6FC3E6" w14:textId="77777777" w:rsidR="005A32CF" w:rsidRDefault="005A32CF" w:rsidP="005A32CF">
      <w:pPr>
        <w:pStyle w:val="B10"/>
      </w:pPr>
      <w:r>
        <w:rPr>
          <w:lang w:eastAsia="zh-CN"/>
        </w:rPr>
        <w:t>12-13.</w:t>
      </w:r>
      <w:r>
        <w:rPr>
          <w:lang w:eastAsia="zh-CN"/>
        </w:rPr>
        <w:tab/>
      </w:r>
      <w:r>
        <w:t xml:space="preserve">The PCF for the PDU Session notifies the (H-)PCF for the UE about the detected URSP rule enforcement event using the </w:t>
      </w:r>
      <w:proofErr w:type="spellStart"/>
      <w:r>
        <w:t>Npcf_PolicyAuthorization_Notify</w:t>
      </w:r>
      <w:proofErr w:type="spellEnd"/>
      <w:r>
        <w:t xml:space="preserve"> service operation by sending an HTTP POST request to the notification URI received in the subscription in step 5, and the (H-)PCF for the UE responds with "204 No Content", as described in 3GPP TS 29.514 [10] clause 4.2.5.25.</w:t>
      </w:r>
    </w:p>
    <w:p w14:paraId="12C07C37" w14:textId="7BEE8A09" w:rsidR="003E4A7F" w:rsidRDefault="005A32CF" w:rsidP="0014729C">
      <w:pPr>
        <w:pStyle w:val="B10"/>
        <w:rPr>
          <w:lang w:eastAsia="zh-CN"/>
        </w:rPr>
      </w:pPr>
      <w:r>
        <w:rPr>
          <w:lang w:eastAsia="zh-CN"/>
        </w:rPr>
        <w:t>14.</w:t>
      </w:r>
      <w:r>
        <w:rPr>
          <w:lang w:eastAsia="zh-CN"/>
        </w:rPr>
        <w:tab/>
      </w:r>
      <w:r>
        <w:t>The (H-)PCF for the UE checks operator policies and then may make policy control decisions, e.g. may adjust the URSP rules when needed, based on the notified URSP rule enforcement information.</w:t>
      </w:r>
    </w:p>
    <w:bookmarkEnd w:id="8"/>
    <w:p w14:paraId="1823B0C4" w14:textId="6E72C116" w:rsidR="00773192" w:rsidRPr="00773192" w:rsidRDefault="00773192" w:rsidP="0077319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D5F58">
        <w:rPr>
          <w:rFonts w:eastAsia="DengXian"/>
          <w:noProof/>
          <w:color w:val="0000FF"/>
          <w:sz w:val="28"/>
          <w:szCs w:val="28"/>
        </w:rPr>
        <w:t>Fourth</w:t>
      </w:r>
      <w:r w:rsidRPr="008C6891">
        <w:rPr>
          <w:rFonts w:eastAsia="DengXian"/>
          <w:noProof/>
          <w:color w:val="0000FF"/>
          <w:sz w:val="28"/>
          <w:szCs w:val="28"/>
        </w:rPr>
        <w:t xml:space="preserve"> Change ***</w:t>
      </w:r>
    </w:p>
    <w:p w14:paraId="6D1EB509" w14:textId="77777777" w:rsidR="00CE17B0" w:rsidRDefault="00CE17B0" w:rsidP="00CE17B0">
      <w:pPr>
        <w:pStyle w:val="Heading3"/>
        <w:rPr>
          <w:lang w:eastAsia="zh-CN"/>
        </w:rPr>
      </w:pPr>
      <w:bookmarkStart w:id="26" w:name="_Toc177376486"/>
      <w:bookmarkStart w:id="27" w:name="_Toc169906987"/>
      <w:r>
        <w:rPr>
          <w:lang w:eastAsia="zh-CN"/>
        </w:rPr>
        <w:lastRenderedPageBreak/>
        <w:t>5.8.3</w:t>
      </w:r>
      <w:r>
        <w:rPr>
          <w:lang w:eastAsia="ja-JP"/>
        </w:rPr>
        <w:tab/>
      </w:r>
      <w:r>
        <w:rPr>
          <w:lang w:eastAsia="zh-CN"/>
        </w:rPr>
        <w:t>Forwarding of URSP Rule Enforcement Information</w:t>
      </w:r>
      <w:r>
        <w:t xml:space="preserve"> </w:t>
      </w:r>
      <w:r>
        <w:rPr>
          <w:lang w:eastAsia="zh-CN"/>
        </w:rPr>
        <w:t>(LBO roaming)</w:t>
      </w:r>
      <w:bookmarkEnd w:id="26"/>
    </w:p>
    <w:p w14:paraId="4E14050B" w14:textId="082688F7" w:rsidR="00CE17B0" w:rsidRDefault="00CE17B0" w:rsidP="00CE17B0">
      <w:pPr>
        <w:pStyle w:val="TH"/>
        <w:rPr>
          <w:lang w:eastAsia="zh-CN"/>
        </w:rPr>
      </w:pPr>
      <w:del w:id="28" w:author="Ericsson User" w:date="2024-09-23T16:38:00Z">
        <w:r w:rsidDel="00CE17B0">
          <w:object w:dxaOrig="9690" w:dyaOrig="9735" w14:anchorId="56253994">
            <v:shape id="_x0000_i1027" type="#_x0000_t75" style="width:485.5pt;height:487pt" o:ole="">
              <v:imagedata r:id="rId17" o:title=""/>
            </v:shape>
            <o:OLEObject Type="Embed" ProgID="Visio.Drawing.15" ShapeID="_x0000_i1027" DrawAspect="Content" ObjectID="_1790691399" r:id="rId18"/>
          </w:object>
        </w:r>
      </w:del>
    </w:p>
    <w:p w14:paraId="44BCF099" w14:textId="6B756DA5" w:rsidR="00CE17B0" w:rsidRDefault="00EF5CF9" w:rsidP="000638EB">
      <w:pPr>
        <w:pStyle w:val="TF"/>
        <w:rPr>
          <w:ins w:id="29" w:author="Ericsson User" w:date="2024-09-23T16:38:00Z"/>
        </w:rPr>
      </w:pPr>
      <w:ins w:id="30" w:author="Ericsson User" w:date="2024-09-23T16:38:00Z">
        <w:r>
          <w:object w:dxaOrig="11950" w:dyaOrig="12010" w14:anchorId="3100B230">
            <v:shape id="_x0000_i1028" type="#_x0000_t75" style="width:466pt;height:525.5pt" o:ole="">
              <v:imagedata r:id="rId19" o:title=""/>
            </v:shape>
            <o:OLEObject Type="Embed" ProgID="Visio.Drawing.15" ShapeID="_x0000_i1028" DrawAspect="Content" ObjectID="_1790691400" r:id="rId20"/>
          </w:object>
        </w:r>
      </w:ins>
    </w:p>
    <w:p w14:paraId="71124AB0" w14:textId="22918C37" w:rsidR="00CE17B0" w:rsidRDefault="00CE17B0" w:rsidP="00CE17B0">
      <w:pPr>
        <w:pStyle w:val="TF"/>
        <w:rPr>
          <w:lang w:eastAsia="zh-CN"/>
        </w:rPr>
      </w:pPr>
      <w:r>
        <w:t>Figure </w:t>
      </w:r>
      <w:r>
        <w:rPr>
          <w:lang w:eastAsia="zh-CN"/>
        </w:rPr>
        <w:t>5.8.3-</w:t>
      </w:r>
      <w:r>
        <w:t xml:space="preserve">1: </w:t>
      </w:r>
      <w:r>
        <w:rPr>
          <w:lang w:eastAsia="zh-CN"/>
        </w:rPr>
        <w:t>Forwarding of URSP Rule Enforcement Information (LBO roaming)</w:t>
      </w:r>
    </w:p>
    <w:p w14:paraId="65C83E04" w14:textId="77777777" w:rsidR="00CE17B0" w:rsidRDefault="00CE17B0" w:rsidP="00CE17B0">
      <w:r>
        <w:t>This procedure concerns LBO roaming scenarios.</w:t>
      </w:r>
    </w:p>
    <w:p w14:paraId="4E0017DD" w14:textId="2A7997D3" w:rsidR="00CE17B0" w:rsidRDefault="00CE17B0" w:rsidP="00CE17B0">
      <w:pPr>
        <w:pStyle w:val="B10"/>
      </w:pPr>
      <w:r>
        <w:t>1.</w:t>
      </w:r>
      <w:r>
        <w:tab/>
      </w:r>
      <w:proofErr w:type="gramStart"/>
      <w:r>
        <w:t>An</w:t>
      </w:r>
      <w:proofErr w:type="gramEnd"/>
      <w:r>
        <w:t xml:space="preserve"> UE Policy Association is established as described in clause 5.</w:t>
      </w:r>
      <w:del w:id="31" w:author="Ericsson User" w:date="2024-09-23T16:39:00Z">
        <w:r w:rsidDel="00292DA1">
          <w:delText>1</w:delText>
        </w:r>
      </w:del>
      <w:ins w:id="32" w:author="Ericsson User" w:date="2024-09-23T16:39:00Z">
        <w:r w:rsidR="00292DA1">
          <w:t>6</w:t>
        </w:r>
      </w:ins>
      <w:r>
        <w:t>.1</w:t>
      </w:r>
      <w:ins w:id="33" w:author="Ericsson User" w:date="2024-09-23T16:40:00Z">
        <w:r w:rsidR="000638EB">
          <w:t>.</w:t>
        </w:r>
      </w:ins>
      <w:r>
        <w:t xml:space="preserve"> The H-PCF for the UE may send the "URSP_ENF_INFO" Policy Control Request Trigger to the V-PCF for the UE to request the forwarding of URSP rule enforcement information as specified in clause 4.2.2.2.3 of 3GPP TS 29.525 [31].</w:t>
      </w:r>
    </w:p>
    <w:p w14:paraId="74A04F26" w14:textId="77777777" w:rsidR="00CE17B0" w:rsidRDefault="00CE17B0" w:rsidP="00CE17B0">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V-PCF for the UE triggers the discovery of the PCF(s) for the PDU session as described in step</w:t>
      </w:r>
      <w:r>
        <w:rPr>
          <w:rFonts w:eastAsia="DengXian"/>
        </w:rPr>
        <w:t> 4.</w:t>
      </w:r>
    </w:p>
    <w:p w14:paraId="45096B27" w14:textId="77777777" w:rsidR="00CE17B0" w:rsidRDefault="00CE17B0" w:rsidP="00CE17B0">
      <w:pPr>
        <w:pStyle w:val="B10"/>
      </w:pPr>
      <w:r>
        <w:t>3.</w:t>
      </w:r>
      <w:r>
        <w:tab/>
        <w:t>The V-SMF establishes a SM Policy Association as described in clause 5.2.1. If the "</w:t>
      </w:r>
      <w:proofErr w:type="spellStart"/>
      <w:r>
        <w:t>URSPEnforcement</w:t>
      </w:r>
      <w:proofErr w:type="spellEnd"/>
      <w:r>
        <w:t xml:space="preserve">" feature is supported, the V-SMF may include the URSP rule enforcement information provided by the UE and additional </w:t>
      </w:r>
      <w:r>
        <w:lastRenderedPageBreak/>
        <w:t>PDU session information as specified in clause 4.2.2.2 of 3GPP TS 29.512 [9]. The PCF for the PDU session, in the response, may subscribe with the V-SMF to the report of URSP rule enforcement by providing the Policy Control Request Trigger "UE reporting of URSP rule enforcement information" as specified in clause 5.6.3.6 of 3GPP TS 29.512 [9].</w:t>
      </w:r>
    </w:p>
    <w:p w14:paraId="156084DF" w14:textId="77777777" w:rsidR="00CE17B0" w:rsidRDefault="00CE17B0" w:rsidP="00CE17B0">
      <w:pPr>
        <w:pStyle w:val="B10"/>
        <w:rPr>
          <w:lang w:eastAsia="zh-CN"/>
        </w:rPr>
      </w:pPr>
      <w:r>
        <w:t>4.</w:t>
      </w:r>
      <w:r>
        <w:tab/>
        <w:t xml:space="preserve">The V-PCF for the UE discovers the PCF(s) for a PDU Session that handle(s) the respective UE traffic as described in clause 8.4a. </w:t>
      </w:r>
    </w:p>
    <w:p w14:paraId="32D6205A" w14:textId="77777777" w:rsidR="00CE17B0" w:rsidRDefault="00CE17B0" w:rsidP="00CE17B0">
      <w:pPr>
        <w:pStyle w:val="B10"/>
        <w:rPr>
          <w:lang w:eastAsia="zh-CN"/>
        </w:rPr>
      </w:pPr>
      <w:r>
        <w:t>5-6.</w:t>
      </w:r>
      <w:r>
        <w:tab/>
        <w:t>When the V-PCF for the UE receives the notification about a PDU session in LBO mode that may be handling the traffic of a URSP rule, if the "</w:t>
      </w:r>
      <w:proofErr w:type="spellStart"/>
      <w:r>
        <w:t>URSPEnforcement</w:t>
      </w:r>
      <w:proofErr w:type="spellEnd"/>
      <w:r>
        <w:t xml:space="preserve">" feature is supported, the V-PCF for the UE subscribes to the PCF for the PDU Session for notifications about UE reporting of URSP rule enforcement information using the </w:t>
      </w:r>
      <w:proofErr w:type="spellStart"/>
      <w:r>
        <w:t>Npcf_PolicyAuthorization_Subscribe</w:t>
      </w:r>
      <w:proofErr w:type="spellEnd"/>
      <w:r>
        <w:t xml:space="preserve"> service operation as described in 3GPP TS 29.514 [10] clause 4.2.6.9.</w:t>
      </w:r>
    </w:p>
    <w:p w14:paraId="5BA3DF28" w14:textId="77777777" w:rsidR="00CE17B0" w:rsidRDefault="00CE17B0" w:rsidP="00CE17B0">
      <w:pPr>
        <w:pStyle w:val="B10"/>
      </w:pPr>
      <w:r>
        <w:rPr>
          <w:lang w:eastAsia="zh-CN"/>
        </w:rPr>
        <w:t>7-8.</w:t>
      </w:r>
      <w:r>
        <w:rPr>
          <w:lang w:eastAsia="zh-CN"/>
        </w:rPr>
        <w:tab/>
      </w:r>
      <w:r>
        <w:t>If not already provisioned, the PCF for a PDU session provisions the Policy Control Request Trigger to request the V-SMF to detect "UE reporting of URSP rule enforcement information" as defined in clause 4.2.6.4 of 3GPP TS 29.512 [9].</w:t>
      </w:r>
    </w:p>
    <w:p w14:paraId="38B4DFCB" w14:textId="77777777" w:rsidR="00CE17B0" w:rsidRDefault="00CE17B0" w:rsidP="00CE17B0">
      <w:pPr>
        <w:pStyle w:val="B10"/>
        <w:ind w:firstLine="0"/>
      </w:pPr>
      <w:r>
        <w:t>If the PCF for the PDU session contains URSP rule enforcement information (e.g., it was received during SM Policy Association establishment), the PCF for the PDU session notifies the V-PCF for the UE as described in steps 12-13.</w:t>
      </w:r>
    </w:p>
    <w:p w14:paraId="0DFA358F" w14:textId="77777777" w:rsidR="00CE17B0" w:rsidRDefault="00CE17B0" w:rsidP="00CE17B0">
      <w:pPr>
        <w:pStyle w:val="B10"/>
        <w:rPr>
          <w:lang w:eastAsia="zh-CN"/>
        </w:rPr>
      </w:pPr>
      <w:r>
        <w:t>9.</w:t>
      </w:r>
      <w:r>
        <w:tab/>
        <w:t>When the V-SMF receives a UE report of URSP rule enforcement via PDU session modification, the Policy Control Request Trigger "UE reporting of URSP rule enforcement information" is met</w:t>
      </w:r>
      <w:r>
        <w:rPr>
          <w:lang w:eastAsia="zh-CN"/>
        </w:rPr>
        <w:t>.</w:t>
      </w:r>
    </w:p>
    <w:p w14:paraId="52E55503" w14:textId="77777777" w:rsidR="00CE17B0" w:rsidRDefault="00CE17B0" w:rsidP="00CE17B0">
      <w:pPr>
        <w:pStyle w:val="B10"/>
        <w:rPr>
          <w:lang w:eastAsia="zh-CN"/>
        </w:rPr>
      </w:pPr>
      <w:r>
        <w:rPr>
          <w:lang w:eastAsia="zh-CN"/>
        </w:rPr>
        <w:t>10-11.</w:t>
      </w:r>
      <w:r>
        <w:rPr>
          <w:lang w:eastAsia="zh-CN"/>
        </w:rPr>
        <w:tab/>
      </w:r>
      <w:r>
        <w:t xml:space="preserve">The V-SMF notifies the PCF for a PDU session using the </w:t>
      </w:r>
      <w:proofErr w:type="spellStart"/>
      <w:r>
        <w:t>Npcf_SMPolicyControl_Update</w:t>
      </w:r>
      <w:proofErr w:type="spellEnd"/>
      <w:r>
        <w:t xml:space="preserve"> service operation as described in clause 4.2.4.2 of 3GPP TS 29.512 [9]</w:t>
      </w:r>
      <w:r>
        <w:rPr>
          <w:lang w:eastAsia="zh-CN"/>
        </w:rPr>
        <w:t>.</w:t>
      </w:r>
    </w:p>
    <w:p w14:paraId="42FB386B" w14:textId="77777777" w:rsidR="00CE17B0" w:rsidRDefault="00CE17B0" w:rsidP="00CE17B0">
      <w:pPr>
        <w:pStyle w:val="B10"/>
      </w:pPr>
      <w:r>
        <w:rPr>
          <w:lang w:eastAsia="zh-CN"/>
        </w:rPr>
        <w:t>12-13.</w:t>
      </w:r>
      <w:r>
        <w:rPr>
          <w:lang w:eastAsia="zh-CN"/>
        </w:rPr>
        <w:tab/>
      </w:r>
      <w:r>
        <w:t xml:space="preserve">The PCF for the PDU Session notifies the V-PCF for the UE about the detected URSP rule enforcement event using the </w:t>
      </w:r>
      <w:proofErr w:type="spellStart"/>
      <w:r>
        <w:t>Npcf_PolicyAuthorization_Notify</w:t>
      </w:r>
      <w:proofErr w:type="spellEnd"/>
      <w:r>
        <w:t xml:space="preserve"> service operation by sending an HTTP POST request to the notification URI received in the subscription in step 5, and the V-PCF for the UE responds with "204 No Content", as described in 3GPP TS 29.514 [10] clause 4.2.5.25.</w:t>
      </w:r>
    </w:p>
    <w:p w14:paraId="3AB04307" w14:textId="77777777" w:rsidR="00CE17B0" w:rsidRDefault="00CE17B0" w:rsidP="00CE17B0">
      <w:pPr>
        <w:pStyle w:val="B10"/>
        <w:rPr>
          <w:lang w:eastAsia="zh-CN"/>
        </w:rPr>
      </w:pPr>
      <w:r>
        <w:rPr>
          <w:lang w:eastAsia="zh-CN"/>
        </w:rPr>
        <w:t>14-15.</w:t>
      </w:r>
      <w:r>
        <w:rPr>
          <w:lang w:eastAsia="zh-CN"/>
        </w:rPr>
        <w:tab/>
        <w:t xml:space="preserve">If the V-PCF for the UE has received the request to forward URSP rule enforcement information from the H-PCF in step 1 and the V-PCF for the UE is notified about the detected URSP rule enforcement event in step 12-13, then the V-PCF reports the received information from the PCF for the PDU Session to the H-PCF </w:t>
      </w:r>
      <w:r>
        <w:t xml:space="preserve">using the </w:t>
      </w:r>
      <w:proofErr w:type="spellStart"/>
      <w:r>
        <w:t>Npcf_UEPolicyControl_Update</w:t>
      </w:r>
      <w:proofErr w:type="spellEnd"/>
      <w:r>
        <w:t xml:space="preserve"> service operation </w:t>
      </w:r>
      <w:r>
        <w:rPr>
          <w:lang w:eastAsia="zh-CN"/>
        </w:rPr>
        <w:t xml:space="preserve">as specified in </w:t>
      </w:r>
      <w:r>
        <w:t>clause 4.2.3 of 3GPP TS 29.525 [31]</w:t>
      </w:r>
      <w:r>
        <w:rPr>
          <w:lang w:eastAsia="zh-CN"/>
        </w:rPr>
        <w:t>.</w:t>
      </w:r>
    </w:p>
    <w:p w14:paraId="0CF151DE" w14:textId="7FC93A3A" w:rsidR="004C00D7" w:rsidRPr="00A72828" w:rsidRDefault="00CE17B0" w:rsidP="00E03B1B">
      <w:pPr>
        <w:pStyle w:val="B10"/>
        <w:rPr>
          <w:lang w:eastAsia="zh-CN"/>
        </w:rPr>
      </w:pPr>
      <w:r>
        <w:rPr>
          <w:lang w:eastAsia="zh-CN"/>
        </w:rPr>
        <w:t>16.</w:t>
      </w:r>
      <w:r>
        <w:rPr>
          <w:lang w:eastAsia="zh-CN"/>
        </w:rPr>
        <w:tab/>
      </w:r>
      <w:r>
        <w:t>The H-PCF for the UE checks operator policies and then may make policy control decisions, e.g. may adjust the URSP rules when needed, based on the notified URSP rule enforcement information.</w:t>
      </w:r>
      <w:bookmarkEnd w:id="27"/>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F950" w14:textId="77777777" w:rsidR="005F23B2" w:rsidRDefault="005F23B2">
      <w:r>
        <w:separator/>
      </w:r>
    </w:p>
  </w:endnote>
  <w:endnote w:type="continuationSeparator" w:id="0">
    <w:p w14:paraId="61865ECF" w14:textId="77777777" w:rsidR="005F23B2" w:rsidRDefault="005F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0D23C" w14:textId="77777777" w:rsidR="005F23B2" w:rsidRDefault="005F23B2">
      <w:r>
        <w:separator/>
      </w:r>
    </w:p>
  </w:footnote>
  <w:footnote w:type="continuationSeparator" w:id="0">
    <w:p w14:paraId="19C491E0" w14:textId="77777777" w:rsidR="005F23B2" w:rsidRDefault="005F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49D"/>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9BD"/>
    <w:rsid w:val="00053EB1"/>
    <w:rsid w:val="00054F09"/>
    <w:rsid w:val="00055020"/>
    <w:rsid w:val="00055542"/>
    <w:rsid w:val="00055B97"/>
    <w:rsid w:val="00055FEE"/>
    <w:rsid w:val="00056E69"/>
    <w:rsid w:val="00057676"/>
    <w:rsid w:val="0005786A"/>
    <w:rsid w:val="00057B28"/>
    <w:rsid w:val="000601C2"/>
    <w:rsid w:val="000610A7"/>
    <w:rsid w:val="0006127F"/>
    <w:rsid w:val="000617DA"/>
    <w:rsid w:val="000620E0"/>
    <w:rsid w:val="00062CE5"/>
    <w:rsid w:val="0006327A"/>
    <w:rsid w:val="000638EB"/>
    <w:rsid w:val="0006393E"/>
    <w:rsid w:val="00064B18"/>
    <w:rsid w:val="00064D15"/>
    <w:rsid w:val="000665D8"/>
    <w:rsid w:val="000679E0"/>
    <w:rsid w:val="00070C82"/>
    <w:rsid w:val="00072119"/>
    <w:rsid w:val="000721C5"/>
    <w:rsid w:val="00072203"/>
    <w:rsid w:val="00073C5C"/>
    <w:rsid w:val="00074131"/>
    <w:rsid w:val="000741D8"/>
    <w:rsid w:val="0007453E"/>
    <w:rsid w:val="00074692"/>
    <w:rsid w:val="00081203"/>
    <w:rsid w:val="00082134"/>
    <w:rsid w:val="0008215A"/>
    <w:rsid w:val="000824D7"/>
    <w:rsid w:val="00082AA1"/>
    <w:rsid w:val="000838AD"/>
    <w:rsid w:val="00083B7F"/>
    <w:rsid w:val="00084F39"/>
    <w:rsid w:val="00085AD5"/>
    <w:rsid w:val="00086FA4"/>
    <w:rsid w:val="00087083"/>
    <w:rsid w:val="00087B69"/>
    <w:rsid w:val="00087F6D"/>
    <w:rsid w:val="0009048B"/>
    <w:rsid w:val="00090D78"/>
    <w:rsid w:val="00091620"/>
    <w:rsid w:val="00091FB4"/>
    <w:rsid w:val="0009260F"/>
    <w:rsid w:val="00093E3E"/>
    <w:rsid w:val="00094B55"/>
    <w:rsid w:val="00094FB3"/>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0F7C7A"/>
    <w:rsid w:val="00100664"/>
    <w:rsid w:val="00100AB7"/>
    <w:rsid w:val="00101ABB"/>
    <w:rsid w:val="00101BF4"/>
    <w:rsid w:val="0010287E"/>
    <w:rsid w:val="00102A8E"/>
    <w:rsid w:val="00104635"/>
    <w:rsid w:val="00104A1F"/>
    <w:rsid w:val="001051AF"/>
    <w:rsid w:val="001051BD"/>
    <w:rsid w:val="00105250"/>
    <w:rsid w:val="00105335"/>
    <w:rsid w:val="00105BA4"/>
    <w:rsid w:val="001061A0"/>
    <w:rsid w:val="00106BD0"/>
    <w:rsid w:val="00106C25"/>
    <w:rsid w:val="0010757C"/>
    <w:rsid w:val="0011066A"/>
    <w:rsid w:val="0011204A"/>
    <w:rsid w:val="00114584"/>
    <w:rsid w:val="00114913"/>
    <w:rsid w:val="001149E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CC9"/>
    <w:rsid w:val="0013328E"/>
    <w:rsid w:val="00133BF9"/>
    <w:rsid w:val="00134DD8"/>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1F1E"/>
    <w:rsid w:val="001429BB"/>
    <w:rsid w:val="00144758"/>
    <w:rsid w:val="001447B5"/>
    <w:rsid w:val="00145630"/>
    <w:rsid w:val="0014636D"/>
    <w:rsid w:val="00146CBD"/>
    <w:rsid w:val="0014729C"/>
    <w:rsid w:val="0014774A"/>
    <w:rsid w:val="0014785B"/>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2F60"/>
    <w:rsid w:val="001A40F6"/>
    <w:rsid w:val="001A440F"/>
    <w:rsid w:val="001A4627"/>
    <w:rsid w:val="001A48E3"/>
    <w:rsid w:val="001A5447"/>
    <w:rsid w:val="001A5CAC"/>
    <w:rsid w:val="001A7351"/>
    <w:rsid w:val="001A7E5D"/>
    <w:rsid w:val="001B0663"/>
    <w:rsid w:val="001B0FD0"/>
    <w:rsid w:val="001B1E9A"/>
    <w:rsid w:val="001B3184"/>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3962"/>
    <w:rsid w:val="001D540A"/>
    <w:rsid w:val="001D563B"/>
    <w:rsid w:val="001D58EE"/>
    <w:rsid w:val="001D603D"/>
    <w:rsid w:val="001D62C7"/>
    <w:rsid w:val="001D6D3D"/>
    <w:rsid w:val="001E0A27"/>
    <w:rsid w:val="001E18A1"/>
    <w:rsid w:val="001E1B54"/>
    <w:rsid w:val="001E27D5"/>
    <w:rsid w:val="001E4D67"/>
    <w:rsid w:val="001E4E03"/>
    <w:rsid w:val="001E566B"/>
    <w:rsid w:val="001E6194"/>
    <w:rsid w:val="001E6F77"/>
    <w:rsid w:val="001E7050"/>
    <w:rsid w:val="001F0082"/>
    <w:rsid w:val="001F02BF"/>
    <w:rsid w:val="001F0A70"/>
    <w:rsid w:val="001F0A96"/>
    <w:rsid w:val="001F0F06"/>
    <w:rsid w:val="001F1064"/>
    <w:rsid w:val="001F1D78"/>
    <w:rsid w:val="001F25D6"/>
    <w:rsid w:val="001F2617"/>
    <w:rsid w:val="001F2D6B"/>
    <w:rsid w:val="001F3061"/>
    <w:rsid w:val="001F3337"/>
    <w:rsid w:val="001F35DD"/>
    <w:rsid w:val="001F3873"/>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25D75"/>
    <w:rsid w:val="00230117"/>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0D0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2DA1"/>
    <w:rsid w:val="00293BDD"/>
    <w:rsid w:val="00296A04"/>
    <w:rsid w:val="00297A64"/>
    <w:rsid w:val="002A0FA3"/>
    <w:rsid w:val="002A1587"/>
    <w:rsid w:val="002A188C"/>
    <w:rsid w:val="002A28C6"/>
    <w:rsid w:val="002A2F60"/>
    <w:rsid w:val="002A3A8D"/>
    <w:rsid w:val="002A4729"/>
    <w:rsid w:val="002A49CF"/>
    <w:rsid w:val="002A5376"/>
    <w:rsid w:val="002A541B"/>
    <w:rsid w:val="002A5C4A"/>
    <w:rsid w:val="002A5DF9"/>
    <w:rsid w:val="002A635B"/>
    <w:rsid w:val="002A639D"/>
    <w:rsid w:val="002A658D"/>
    <w:rsid w:val="002A6F82"/>
    <w:rsid w:val="002A74BB"/>
    <w:rsid w:val="002A7875"/>
    <w:rsid w:val="002A79B1"/>
    <w:rsid w:val="002B2060"/>
    <w:rsid w:val="002B206E"/>
    <w:rsid w:val="002B35AB"/>
    <w:rsid w:val="002B43F3"/>
    <w:rsid w:val="002B5337"/>
    <w:rsid w:val="002B726B"/>
    <w:rsid w:val="002B7273"/>
    <w:rsid w:val="002B7867"/>
    <w:rsid w:val="002C015D"/>
    <w:rsid w:val="002C0D43"/>
    <w:rsid w:val="002C18F9"/>
    <w:rsid w:val="002C1D17"/>
    <w:rsid w:val="002C27BC"/>
    <w:rsid w:val="002C2847"/>
    <w:rsid w:val="002C31E2"/>
    <w:rsid w:val="002C393C"/>
    <w:rsid w:val="002C401F"/>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6BCD"/>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19B8"/>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0172"/>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0A26"/>
    <w:rsid w:val="00392399"/>
    <w:rsid w:val="0039384E"/>
    <w:rsid w:val="00396EC1"/>
    <w:rsid w:val="00397037"/>
    <w:rsid w:val="003976CF"/>
    <w:rsid w:val="00397FBF"/>
    <w:rsid w:val="003A4EFA"/>
    <w:rsid w:val="003A565E"/>
    <w:rsid w:val="003A6DAF"/>
    <w:rsid w:val="003A7E12"/>
    <w:rsid w:val="003B148B"/>
    <w:rsid w:val="003B1574"/>
    <w:rsid w:val="003B182D"/>
    <w:rsid w:val="003B1B86"/>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4A7F"/>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2F02"/>
    <w:rsid w:val="00413E6C"/>
    <w:rsid w:val="004149DC"/>
    <w:rsid w:val="004151F6"/>
    <w:rsid w:val="00416FAF"/>
    <w:rsid w:val="0041772C"/>
    <w:rsid w:val="00417D81"/>
    <w:rsid w:val="004200A2"/>
    <w:rsid w:val="00421065"/>
    <w:rsid w:val="00421692"/>
    <w:rsid w:val="00422624"/>
    <w:rsid w:val="004227D1"/>
    <w:rsid w:val="004236D5"/>
    <w:rsid w:val="00423916"/>
    <w:rsid w:val="004250BD"/>
    <w:rsid w:val="00426885"/>
    <w:rsid w:val="00426CEB"/>
    <w:rsid w:val="004274AF"/>
    <w:rsid w:val="004276FD"/>
    <w:rsid w:val="00427A4B"/>
    <w:rsid w:val="0043228B"/>
    <w:rsid w:val="00432B6E"/>
    <w:rsid w:val="00432DA0"/>
    <w:rsid w:val="004343AF"/>
    <w:rsid w:val="004347F2"/>
    <w:rsid w:val="004349FB"/>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6B8"/>
    <w:rsid w:val="004672CD"/>
    <w:rsid w:val="004707B0"/>
    <w:rsid w:val="00471ECC"/>
    <w:rsid w:val="004730CE"/>
    <w:rsid w:val="004733E9"/>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BEB"/>
    <w:rsid w:val="00484D55"/>
    <w:rsid w:val="00484EC3"/>
    <w:rsid w:val="004852D9"/>
    <w:rsid w:val="00486518"/>
    <w:rsid w:val="00486584"/>
    <w:rsid w:val="00486EAA"/>
    <w:rsid w:val="00487452"/>
    <w:rsid w:val="00490244"/>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0D7"/>
    <w:rsid w:val="004C0371"/>
    <w:rsid w:val="004C16F3"/>
    <w:rsid w:val="004C1987"/>
    <w:rsid w:val="004C2873"/>
    <w:rsid w:val="004C5414"/>
    <w:rsid w:val="004C69FF"/>
    <w:rsid w:val="004C6E3D"/>
    <w:rsid w:val="004C782B"/>
    <w:rsid w:val="004D0423"/>
    <w:rsid w:val="004D1498"/>
    <w:rsid w:val="004D1671"/>
    <w:rsid w:val="004D25CA"/>
    <w:rsid w:val="004D27BB"/>
    <w:rsid w:val="004D336E"/>
    <w:rsid w:val="004D3E86"/>
    <w:rsid w:val="004D4DE0"/>
    <w:rsid w:val="004D5241"/>
    <w:rsid w:val="004D5508"/>
    <w:rsid w:val="004D5EBD"/>
    <w:rsid w:val="004D5F58"/>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4C5"/>
    <w:rsid w:val="005014B0"/>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2567"/>
    <w:rsid w:val="00523E02"/>
    <w:rsid w:val="005240E4"/>
    <w:rsid w:val="005244DF"/>
    <w:rsid w:val="00524C4E"/>
    <w:rsid w:val="00525EF0"/>
    <w:rsid w:val="005262AD"/>
    <w:rsid w:val="0053010A"/>
    <w:rsid w:val="00530847"/>
    <w:rsid w:val="005316D8"/>
    <w:rsid w:val="00532617"/>
    <w:rsid w:val="00532635"/>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AAC"/>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2CF"/>
    <w:rsid w:val="005A37CD"/>
    <w:rsid w:val="005A3D66"/>
    <w:rsid w:val="005A4C4F"/>
    <w:rsid w:val="005A696C"/>
    <w:rsid w:val="005A71B9"/>
    <w:rsid w:val="005A7EFE"/>
    <w:rsid w:val="005B0769"/>
    <w:rsid w:val="005B1080"/>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748A"/>
    <w:rsid w:val="005D146F"/>
    <w:rsid w:val="005D1DFB"/>
    <w:rsid w:val="005D1E25"/>
    <w:rsid w:val="005D5854"/>
    <w:rsid w:val="005D5BFD"/>
    <w:rsid w:val="005D6212"/>
    <w:rsid w:val="005D799C"/>
    <w:rsid w:val="005D79C1"/>
    <w:rsid w:val="005D79DF"/>
    <w:rsid w:val="005E054B"/>
    <w:rsid w:val="005E18D8"/>
    <w:rsid w:val="005E19ED"/>
    <w:rsid w:val="005E2605"/>
    <w:rsid w:val="005E3188"/>
    <w:rsid w:val="005E31EE"/>
    <w:rsid w:val="005E5E08"/>
    <w:rsid w:val="005E6ABD"/>
    <w:rsid w:val="005E6DCD"/>
    <w:rsid w:val="005E7C18"/>
    <w:rsid w:val="005F0584"/>
    <w:rsid w:val="005F110F"/>
    <w:rsid w:val="005F1AB3"/>
    <w:rsid w:val="005F23B2"/>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20E"/>
    <w:rsid w:val="006066AF"/>
    <w:rsid w:val="00607367"/>
    <w:rsid w:val="006079E8"/>
    <w:rsid w:val="006106EA"/>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037"/>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0D41"/>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59D1"/>
    <w:rsid w:val="006970BF"/>
    <w:rsid w:val="0069724C"/>
    <w:rsid w:val="0069779E"/>
    <w:rsid w:val="00697928"/>
    <w:rsid w:val="006A27F1"/>
    <w:rsid w:val="006A40A2"/>
    <w:rsid w:val="006A4F5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B76E5"/>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1D67"/>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4DA"/>
    <w:rsid w:val="007506C6"/>
    <w:rsid w:val="00751E34"/>
    <w:rsid w:val="0075388B"/>
    <w:rsid w:val="0075443E"/>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3192"/>
    <w:rsid w:val="00774B6B"/>
    <w:rsid w:val="00774F65"/>
    <w:rsid w:val="00775F80"/>
    <w:rsid w:val="00777C2B"/>
    <w:rsid w:val="0078048B"/>
    <w:rsid w:val="00780DE8"/>
    <w:rsid w:val="007823A1"/>
    <w:rsid w:val="007835AC"/>
    <w:rsid w:val="0078447B"/>
    <w:rsid w:val="00784600"/>
    <w:rsid w:val="00784784"/>
    <w:rsid w:val="00784E7E"/>
    <w:rsid w:val="0078507A"/>
    <w:rsid w:val="007850CB"/>
    <w:rsid w:val="00786BF6"/>
    <w:rsid w:val="00786C6C"/>
    <w:rsid w:val="00790188"/>
    <w:rsid w:val="007911AC"/>
    <w:rsid w:val="007921A8"/>
    <w:rsid w:val="00793C9A"/>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47B5"/>
    <w:rsid w:val="007B6086"/>
    <w:rsid w:val="007B62A4"/>
    <w:rsid w:val="007B636F"/>
    <w:rsid w:val="007C04FB"/>
    <w:rsid w:val="007C10E7"/>
    <w:rsid w:val="007C2918"/>
    <w:rsid w:val="007C2AC1"/>
    <w:rsid w:val="007C53E5"/>
    <w:rsid w:val="007C5CDD"/>
    <w:rsid w:val="007C7042"/>
    <w:rsid w:val="007C7CE2"/>
    <w:rsid w:val="007D04EA"/>
    <w:rsid w:val="007D2102"/>
    <w:rsid w:val="007D3187"/>
    <w:rsid w:val="007D33E5"/>
    <w:rsid w:val="007D3653"/>
    <w:rsid w:val="007D4150"/>
    <w:rsid w:val="007D48D9"/>
    <w:rsid w:val="007D4944"/>
    <w:rsid w:val="007D4D4E"/>
    <w:rsid w:val="007D4EDC"/>
    <w:rsid w:val="007D5E48"/>
    <w:rsid w:val="007D66E7"/>
    <w:rsid w:val="007D6B61"/>
    <w:rsid w:val="007D7D1F"/>
    <w:rsid w:val="007E36C7"/>
    <w:rsid w:val="007E3ACD"/>
    <w:rsid w:val="007E4084"/>
    <w:rsid w:val="007E51C0"/>
    <w:rsid w:val="007E529A"/>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1A71"/>
    <w:rsid w:val="008B27CA"/>
    <w:rsid w:val="008B2BEE"/>
    <w:rsid w:val="008B3ACB"/>
    <w:rsid w:val="008B3E47"/>
    <w:rsid w:val="008B40DF"/>
    <w:rsid w:val="008B418C"/>
    <w:rsid w:val="008B42C8"/>
    <w:rsid w:val="008B4B9C"/>
    <w:rsid w:val="008B4DD6"/>
    <w:rsid w:val="008B56B0"/>
    <w:rsid w:val="008B5A34"/>
    <w:rsid w:val="008B5A54"/>
    <w:rsid w:val="008B6A69"/>
    <w:rsid w:val="008B7465"/>
    <w:rsid w:val="008B7E80"/>
    <w:rsid w:val="008C05C0"/>
    <w:rsid w:val="008C0CA9"/>
    <w:rsid w:val="008C0D4C"/>
    <w:rsid w:val="008C1208"/>
    <w:rsid w:val="008C12B5"/>
    <w:rsid w:val="008C25D4"/>
    <w:rsid w:val="008C2674"/>
    <w:rsid w:val="008C28F7"/>
    <w:rsid w:val="008C5037"/>
    <w:rsid w:val="008C6891"/>
    <w:rsid w:val="008C6B93"/>
    <w:rsid w:val="008C6F47"/>
    <w:rsid w:val="008C7195"/>
    <w:rsid w:val="008D03C2"/>
    <w:rsid w:val="008D083A"/>
    <w:rsid w:val="008D194B"/>
    <w:rsid w:val="008D225E"/>
    <w:rsid w:val="008D2975"/>
    <w:rsid w:val="008D2E62"/>
    <w:rsid w:val="008D3DAD"/>
    <w:rsid w:val="008D4AC2"/>
    <w:rsid w:val="008D5757"/>
    <w:rsid w:val="008D66DC"/>
    <w:rsid w:val="008D6C24"/>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1EB9"/>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6BB5"/>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4A1"/>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77913"/>
    <w:rsid w:val="00980830"/>
    <w:rsid w:val="00980FC8"/>
    <w:rsid w:val="0098110F"/>
    <w:rsid w:val="00984025"/>
    <w:rsid w:val="009842BD"/>
    <w:rsid w:val="009849DF"/>
    <w:rsid w:val="00984C7A"/>
    <w:rsid w:val="0098569A"/>
    <w:rsid w:val="00985F9E"/>
    <w:rsid w:val="009863FC"/>
    <w:rsid w:val="00986E4E"/>
    <w:rsid w:val="00990108"/>
    <w:rsid w:val="009909F9"/>
    <w:rsid w:val="0099118B"/>
    <w:rsid w:val="009921BC"/>
    <w:rsid w:val="009962FA"/>
    <w:rsid w:val="009966B4"/>
    <w:rsid w:val="00996A7F"/>
    <w:rsid w:val="00996A97"/>
    <w:rsid w:val="00996EB8"/>
    <w:rsid w:val="0099735C"/>
    <w:rsid w:val="009977BF"/>
    <w:rsid w:val="00997AEF"/>
    <w:rsid w:val="009A0954"/>
    <w:rsid w:val="009A09BB"/>
    <w:rsid w:val="009A0AC4"/>
    <w:rsid w:val="009A1964"/>
    <w:rsid w:val="009A1F74"/>
    <w:rsid w:val="009A1F84"/>
    <w:rsid w:val="009A2680"/>
    <w:rsid w:val="009A2946"/>
    <w:rsid w:val="009A2A48"/>
    <w:rsid w:val="009A342B"/>
    <w:rsid w:val="009A3C73"/>
    <w:rsid w:val="009A3DAB"/>
    <w:rsid w:val="009A518E"/>
    <w:rsid w:val="009A569F"/>
    <w:rsid w:val="009A5BCD"/>
    <w:rsid w:val="009A6AA7"/>
    <w:rsid w:val="009A743B"/>
    <w:rsid w:val="009B0011"/>
    <w:rsid w:val="009B04A8"/>
    <w:rsid w:val="009B2DB1"/>
    <w:rsid w:val="009B2FD0"/>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2BA"/>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89"/>
    <w:rsid w:val="00A114CB"/>
    <w:rsid w:val="00A11749"/>
    <w:rsid w:val="00A11768"/>
    <w:rsid w:val="00A1187A"/>
    <w:rsid w:val="00A11F46"/>
    <w:rsid w:val="00A12B0E"/>
    <w:rsid w:val="00A146C7"/>
    <w:rsid w:val="00A15F1A"/>
    <w:rsid w:val="00A17BD2"/>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3133"/>
    <w:rsid w:val="00A3407C"/>
    <w:rsid w:val="00A35194"/>
    <w:rsid w:val="00A366F6"/>
    <w:rsid w:val="00A36BCA"/>
    <w:rsid w:val="00A36F82"/>
    <w:rsid w:val="00A371EF"/>
    <w:rsid w:val="00A37629"/>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099E"/>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0B68"/>
    <w:rsid w:val="00A91E6E"/>
    <w:rsid w:val="00A93CDD"/>
    <w:rsid w:val="00A941F4"/>
    <w:rsid w:val="00A9444F"/>
    <w:rsid w:val="00A972FD"/>
    <w:rsid w:val="00A97C60"/>
    <w:rsid w:val="00AA02BB"/>
    <w:rsid w:val="00AA08DB"/>
    <w:rsid w:val="00AA0B75"/>
    <w:rsid w:val="00AA15A0"/>
    <w:rsid w:val="00AA1FDE"/>
    <w:rsid w:val="00AA2156"/>
    <w:rsid w:val="00AA3B1C"/>
    <w:rsid w:val="00AA420E"/>
    <w:rsid w:val="00AA46E5"/>
    <w:rsid w:val="00AA48DA"/>
    <w:rsid w:val="00AA5C5A"/>
    <w:rsid w:val="00AA6A60"/>
    <w:rsid w:val="00AA6E4F"/>
    <w:rsid w:val="00AA7113"/>
    <w:rsid w:val="00AA7642"/>
    <w:rsid w:val="00AB1725"/>
    <w:rsid w:val="00AB1950"/>
    <w:rsid w:val="00AB238C"/>
    <w:rsid w:val="00AB2950"/>
    <w:rsid w:val="00AB3257"/>
    <w:rsid w:val="00AB3DDD"/>
    <w:rsid w:val="00AB4C55"/>
    <w:rsid w:val="00AB4F0D"/>
    <w:rsid w:val="00AB5DBC"/>
    <w:rsid w:val="00AB5FD5"/>
    <w:rsid w:val="00AC0315"/>
    <w:rsid w:val="00AC2911"/>
    <w:rsid w:val="00AC3CE2"/>
    <w:rsid w:val="00AC562B"/>
    <w:rsid w:val="00AC6B4C"/>
    <w:rsid w:val="00AC6D27"/>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49C4"/>
    <w:rsid w:val="00AF74F7"/>
    <w:rsid w:val="00AF7621"/>
    <w:rsid w:val="00B00CEF"/>
    <w:rsid w:val="00B00F75"/>
    <w:rsid w:val="00B01228"/>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43E"/>
    <w:rsid w:val="00B16FFC"/>
    <w:rsid w:val="00B20024"/>
    <w:rsid w:val="00B20901"/>
    <w:rsid w:val="00B213BA"/>
    <w:rsid w:val="00B2182D"/>
    <w:rsid w:val="00B21EF4"/>
    <w:rsid w:val="00B22352"/>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932"/>
    <w:rsid w:val="00B37FAF"/>
    <w:rsid w:val="00B40306"/>
    <w:rsid w:val="00B41DF8"/>
    <w:rsid w:val="00B4235C"/>
    <w:rsid w:val="00B4293F"/>
    <w:rsid w:val="00B42D0F"/>
    <w:rsid w:val="00B42E1B"/>
    <w:rsid w:val="00B42F46"/>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B6768"/>
    <w:rsid w:val="00BC096A"/>
    <w:rsid w:val="00BC1940"/>
    <w:rsid w:val="00BC376D"/>
    <w:rsid w:val="00BC3990"/>
    <w:rsid w:val="00BC3F6B"/>
    <w:rsid w:val="00BC3FD2"/>
    <w:rsid w:val="00BC4C78"/>
    <w:rsid w:val="00BC6586"/>
    <w:rsid w:val="00BC7623"/>
    <w:rsid w:val="00BD0324"/>
    <w:rsid w:val="00BD09D8"/>
    <w:rsid w:val="00BD0BB3"/>
    <w:rsid w:val="00BD1529"/>
    <w:rsid w:val="00BD1D70"/>
    <w:rsid w:val="00BD2D47"/>
    <w:rsid w:val="00BD4246"/>
    <w:rsid w:val="00BD5261"/>
    <w:rsid w:val="00BD587A"/>
    <w:rsid w:val="00BD6AA2"/>
    <w:rsid w:val="00BD702B"/>
    <w:rsid w:val="00BE04A6"/>
    <w:rsid w:val="00BE15E6"/>
    <w:rsid w:val="00BE3CFF"/>
    <w:rsid w:val="00BE3E0B"/>
    <w:rsid w:val="00BE436E"/>
    <w:rsid w:val="00BE45E2"/>
    <w:rsid w:val="00BE5DD5"/>
    <w:rsid w:val="00BE6D1D"/>
    <w:rsid w:val="00BE7EF4"/>
    <w:rsid w:val="00BF147B"/>
    <w:rsid w:val="00BF1735"/>
    <w:rsid w:val="00BF3E06"/>
    <w:rsid w:val="00BF47CB"/>
    <w:rsid w:val="00BF5DB1"/>
    <w:rsid w:val="00BF62C7"/>
    <w:rsid w:val="00BF7494"/>
    <w:rsid w:val="00BF795C"/>
    <w:rsid w:val="00C007D4"/>
    <w:rsid w:val="00C0178D"/>
    <w:rsid w:val="00C01900"/>
    <w:rsid w:val="00C01937"/>
    <w:rsid w:val="00C04B6F"/>
    <w:rsid w:val="00C05760"/>
    <w:rsid w:val="00C05DF2"/>
    <w:rsid w:val="00C070C3"/>
    <w:rsid w:val="00C0761D"/>
    <w:rsid w:val="00C10B12"/>
    <w:rsid w:val="00C112AE"/>
    <w:rsid w:val="00C118D3"/>
    <w:rsid w:val="00C11B38"/>
    <w:rsid w:val="00C11D5C"/>
    <w:rsid w:val="00C12023"/>
    <w:rsid w:val="00C1218C"/>
    <w:rsid w:val="00C12641"/>
    <w:rsid w:val="00C12F92"/>
    <w:rsid w:val="00C13FB7"/>
    <w:rsid w:val="00C158C4"/>
    <w:rsid w:val="00C15CC5"/>
    <w:rsid w:val="00C16B08"/>
    <w:rsid w:val="00C1734A"/>
    <w:rsid w:val="00C17B64"/>
    <w:rsid w:val="00C20BC6"/>
    <w:rsid w:val="00C21DDB"/>
    <w:rsid w:val="00C21E0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1691"/>
    <w:rsid w:val="00C6258C"/>
    <w:rsid w:val="00C6282F"/>
    <w:rsid w:val="00C6342A"/>
    <w:rsid w:val="00C6359D"/>
    <w:rsid w:val="00C63989"/>
    <w:rsid w:val="00C640D2"/>
    <w:rsid w:val="00C64652"/>
    <w:rsid w:val="00C64D5E"/>
    <w:rsid w:val="00C6688E"/>
    <w:rsid w:val="00C6765E"/>
    <w:rsid w:val="00C70068"/>
    <w:rsid w:val="00C703FE"/>
    <w:rsid w:val="00C70BDB"/>
    <w:rsid w:val="00C71542"/>
    <w:rsid w:val="00C71914"/>
    <w:rsid w:val="00C72023"/>
    <w:rsid w:val="00C72677"/>
    <w:rsid w:val="00C72DDE"/>
    <w:rsid w:val="00C73013"/>
    <w:rsid w:val="00C73165"/>
    <w:rsid w:val="00C732A3"/>
    <w:rsid w:val="00C744DC"/>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572B"/>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5EDF"/>
    <w:rsid w:val="00CC65D8"/>
    <w:rsid w:val="00CC6D52"/>
    <w:rsid w:val="00CC6DF9"/>
    <w:rsid w:val="00CD0687"/>
    <w:rsid w:val="00CD13E1"/>
    <w:rsid w:val="00CD1A8B"/>
    <w:rsid w:val="00CD2665"/>
    <w:rsid w:val="00CD26E8"/>
    <w:rsid w:val="00CD2E5C"/>
    <w:rsid w:val="00CD4E12"/>
    <w:rsid w:val="00CD69B2"/>
    <w:rsid w:val="00CD6D2F"/>
    <w:rsid w:val="00CD7210"/>
    <w:rsid w:val="00CE1057"/>
    <w:rsid w:val="00CE17B0"/>
    <w:rsid w:val="00CE25DA"/>
    <w:rsid w:val="00CE40FA"/>
    <w:rsid w:val="00CE49E4"/>
    <w:rsid w:val="00CE57C7"/>
    <w:rsid w:val="00CE57FF"/>
    <w:rsid w:val="00CF2893"/>
    <w:rsid w:val="00CF3224"/>
    <w:rsid w:val="00CF3BE0"/>
    <w:rsid w:val="00CF3F03"/>
    <w:rsid w:val="00CF458F"/>
    <w:rsid w:val="00CF4891"/>
    <w:rsid w:val="00CF48C9"/>
    <w:rsid w:val="00CF49E3"/>
    <w:rsid w:val="00CF54A8"/>
    <w:rsid w:val="00CF5ACE"/>
    <w:rsid w:val="00CF67FD"/>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15"/>
    <w:rsid w:val="00D32171"/>
    <w:rsid w:val="00D32A0F"/>
    <w:rsid w:val="00D33164"/>
    <w:rsid w:val="00D337A5"/>
    <w:rsid w:val="00D33850"/>
    <w:rsid w:val="00D33D5E"/>
    <w:rsid w:val="00D3419F"/>
    <w:rsid w:val="00D35764"/>
    <w:rsid w:val="00D359D1"/>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42D9"/>
    <w:rsid w:val="00D75DA4"/>
    <w:rsid w:val="00D77303"/>
    <w:rsid w:val="00D7769D"/>
    <w:rsid w:val="00D77DD1"/>
    <w:rsid w:val="00D810EF"/>
    <w:rsid w:val="00D825F1"/>
    <w:rsid w:val="00D836CD"/>
    <w:rsid w:val="00D83D09"/>
    <w:rsid w:val="00D8591D"/>
    <w:rsid w:val="00D87CE1"/>
    <w:rsid w:val="00D90480"/>
    <w:rsid w:val="00D91640"/>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47F"/>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3B1B"/>
    <w:rsid w:val="00E04484"/>
    <w:rsid w:val="00E04683"/>
    <w:rsid w:val="00E04A84"/>
    <w:rsid w:val="00E04E15"/>
    <w:rsid w:val="00E051DE"/>
    <w:rsid w:val="00E0698C"/>
    <w:rsid w:val="00E06D7D"/>
    <w:rsid w:val="00E07032"/>
    <w:rsid w:val="00E07915"/>
    <w:rsid w:val="00E07C6D"/>
    <w:rsid w:val="00E1262D"/>
    <w:rsid w:val="00E12B33"/>
    <w:rsid w:val="00E1323F"/>
    <w:rsid w:val="00E13BB8"/>
    <w:rsid w:val="00E14550"/>
    <w:rsid w:val="00E14603"/>
    <w:rsid w:val="00E146C5"/>
    <w:rsid w:val="00E1492C"/>
    <w:rsid w:val="00E15290"/>
    <w:rsid w:val="00E159BB"/>
    <w:rsid w:val="00E15A2A"/>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1F00"/>
    <w:rsid w:val="00E42238"/>
    <w:rsid w:val="00E43957"/>
    <w:rsid w:val="00E444AE"/>
    <w:rsid w:val="00E44548"/>
    <w:rsid w:val="00E44D3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9F3"/>
    <w:rsid w:val="00E7235D"/>
    <w:rsid w:val="00E74D53"/>
    <w:rsid w:val="00E7508C"/>
    <w:rsid w:val="00E7539E"/>
    <w:rsid w:val="00E75498"/>
    <w:rsid w:val="00E758EA"/>
    <w:rsid w:val="00E778E6"/>
    <w:rsid w:val="00E8026F"/>
    <w:rsid w:val="00E8147C"/>
    <w:rsid w:val="00E817E1"/>
    <w:rsid w:val="00E82BF2"/>
    <w:rsid w:val="00E84D1E"/>
    <w:rsid w:val="00E85A45"/>
    <w:rsid w:val="00E869BA"/>
    <w:rsid w:val="00E8729E"/>
    <w:rsid w:val="00E90910"/>
    <w:rsid w:val="00E9156A"/>
    <w:rsid w:val="00E91E3A"/>
    <w:rsid w:val="00E9211F"/>
    <w:rsid w:val="00E92D2F"/>
    <w:rsid w:val="00E93248"/>
    <w:rsid w:val="00E93776"/>
    <w:rsid w:val="00E940A2"/>
    <w:rsid w:val="00E94523"/>
    <w:rsid w:val="00E95EE3"/>
    <w:rsid w:val="00E97533"/>
    <w:rsid w:val="00EA0674"/>
    <w:rsid w:val="00EA2F28"/>
    <w:rsid w:val="00EA51FF"/>
    <w:rsid w:val="00EA59DC"/>
    <w:rsid w:val="00EA749D"/>
    <w:rsid w:val="00EB029C"/>
    <w:rsid w:val="00EB10E7"/>
    <w:rsid w:val="00EB1700"/>
    <w:rsid w:val="00EB1A7F"/>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1612"/>
    <w:rsid w:val="00ED213A"/>
    <w:rsid w:val="00ED23C4"/>
    <w:rsid w:val="00ED29FA"/>
    <w:rsid w:val="00ED3458"/>
    <w:rsid w:val="00ED46EA"/>
    <w:rsid w:val="00ED4AE2"/>
    <w:rsid w:val="00ED586D"/>
    <w:rsid w:val="00ED58CE"/>
    <w:rsid w:val="00ED6F07"/>
    <w:rsid w:val="00ED7C95"/>
    <w:rsid w:val="00EE16A5"/>
    <w:rsid w:val="00EE173F"/>
    <w:rsid w:val="00EE1F26"/>
    <w:rsid w:val="00EE1FDA"/>
    <w:rsid w:val="00EE2A0C"/>
    <w:rsid w:val="00EE34F5"/>
    <w:rsid w:val="00EE3865"/>
    <w:rsid w:val="00EE3E71"/>
    <w:rsid w:val="00EE509E"/>
    <w:rsid w:val="00EE7533"/>
    <w:rsid w:val="00EF0F22"/>
    <w:rsid w:val="00EF0F40"/>
    <w:rsid w:val="00EF1A49"/>
    <w:rsid w:val="00EF1B4C"/>
    <w:rsid w:val="00EF2B30"/>
    <w:rsid w:val="00EF3117"/>
    <w:rsid w:val="00EF57D7"/>
    <w:rsid w:val="00EF5CF9"/>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1CA9"/>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6AC"/>
    <w:rsid w:val="00F36E7F"/>
    <w:rsid w:val="00F373E1"/>
    <w:rsid w:val="00F402B8"/>
    <w:rsid w:val="00F4079F"/>
    <w:rsid w:val="00F41432"/>
    <w:rsid w:val="00F432FB"/>
    <w:rsid w:val="00F43E48"/>
    <w:rsid w:val="00F44CB0"/>
    <w:rsid w:val="00F4502A"/>
    <w:rsid w:val="00F45187"/>
    <w:rsid w:val="00F45BA3"/>
    <w:rsid w:val="00F45E88"/>
    <w:rsid w:val="00F460BF"/>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7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14DC"/>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1DE"/>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141F"/>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67253400">
      <w:bodyDiv w:val="1"/>
      <w:marLeft w:val="0"/>
      <w:marRight w:val="0"/>
      <w:marTop w:val="0"/>
      <w:marBottom w:val="0"/>
      <w:divBdr>
        <w:top w:val="none" w:sz="0" w:space="0" w:color="auto"/>
        <w:left w:val="none" w:sz="0" w:space="0" w:color="auto"/>
        <w:bottom w:val="none" w:sz="0" w:space="0" w:color="auto"/>
        <w:right w:val="none" w:sz="0" w:space="0" w:color="auto"/>
      </w:divBdr>
    </w:div>
    <w:div w:id="872695484">
      <w:bodyDiv w:val="1"/>
      <w:marLeft w:val="0"/>
      <w:marRight w:val="0"/>
      <w:marTop w:val="0"/>
      <w:marBottom w:val="0"/>
      <w:divBdr>
        <w:top w:val="none" w:sz="0" w:space="0" w:color="auto"/>
        <w:left w:val="none" w:sz="0" w:space="0" w:color="auto"/>
        <w:bottom w:val="none" w:sz="0" w:space="0" w:color="auto"/>
        <w:right w:val="none" w:sz="0" w:space="0" w:color="auto"/>
      </w:divBdr>
    </w:div>
    <w:div w:id="99734287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203582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382509897">
      <w:bodyDiv w:val="1"/>
      <w:marLeft w:val="0"/>
      <w:marRight w:val="0"/>
      <w:marTop w:val="0"/>
      <w:marBottom w:val="0"/>
      <w:divBdr>
        <w:top w:val="none" w:sz="0" w:space="0" w:color="auto"/>
        <w:left w:val="none" w:sz="0" w:space="0" w:color="auto"/>
        <w:bottom w:val="none" w:sz="0" w:space="0" w:color="auto"/>
        <w:right w:val="none" w:sz="0" w:space="0" w:color="auto"/>
      </w:divBdr>
    </w:div>
    <w:div w:id="139358189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16992495">
      <w:bodyDiv w:val="1"/>
      <w:marLeft w:val="0"/>
      <w:marRight w:val="0"/>
      <w:marTop w:val="0"/>
      <w:marBottom w:val="0"/>
      <w:divBdr>
        <w:top w:val="none" w:sz="0" w:space="0" w:color="auto"/>
        <w:left w:val="none" w:sz="0" w:space="0" w:color="auto"/>
        <w:bottom w:val="none" w:sz="0" w:space="0" w:color="auto"/>
        <w:right w:val="none" w:sz="0" w:space="0" w:color="auto"/>
      </w:divBdr>
    </w:div>
    <w:div w:id="1566866715">
      <w:bodyDiv w:val="1"/>
      <w:marLeft w:val="0"/>
      <w:marRight w:val="0"/>
      <w:marTop w:val="0"/>
      <w:marBottom w:val="0"/>
      <w:divBdr>
        <w:top w:val="none" w:sz="0" w:space="0" w:color="auto"/>
        <w:left w:val="none" w:sz="0" w:space="0" w:color="auto"/>
        <w:bottom w:val="none" w:sz="0" w:space="0" w:color="auto"/>
        <w:right w:val="none" w:sz="0" w:space="0" w:color="auto"/>
      </w:divBdr>
    </w:div>
    <w:div w:id="1567569432">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4347177">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3427</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8</cp:revision>
  <cp:lastPrinted>1900-01-01T08:00:00Z</cp:lastPrinted>
  <dcterms:created xsi:type="dcterms:W3CDTF">2024-10-17T04:07:00Z</dcterms:created>
  <dcterms:modified xsi:type="dcterms:W3CDTF">2024-10-17T15:29:00Z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